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9EB9" w14:textId="01D9DCC6" w:rsidR="00030782" w:rsidRDefault="00AE1376">
      <w:pPr>
        <w:widowControl w:val="0"/>
        <w:jc w:val="right"/>
        <w:rPr>
          <w:rFonts w:ascii="Century Gothic" w:eastAsia="Century Gothic" w:hAnsi="Century Gothic" w:cs="Century Gothic"/>
          <w:b/>
          <w:sz w:val="22"/>
          <w:szCs w:val="22"/>
        </w:rPr>
      </w:pPr>
      <w:r>
        <w:rPr>
          <w:rFonts w:ascii="Century Gothic" w:eastAsia="Century Gothic" w:hAnsi="Century Gothic" w:cs="Century Gothic"/>
          <w:b/>
          <w:sz w:val="28"/>
          <w:szCs w:val="28"/>
        </w:rPr>
        <w:t>Navan</w:t>
      </w:r>
      <w:r w:rsidR="00000000">
        <w:rPr>
          <w:rFonts w:ascii="Century Gothic" w:eastAsia="Century Gothic" w:hAnsi="Century Gothic" w:cs="Century Gothic"/>
          <w:b/>
          <w:sz w:val="28"/>
          <w:szCs w:val="28"/>
        </w:rPr>
        <w:t xml:space="preserve"> Veterinary Services </w:t>
      </w:r>
      <w:r w:rsidR="00000000">
        <w:rPr>
          <w:noProof/>
        </w:rPr>
        <w:drawing>
          <wp:anchor distT="0" distB="0" distL="114300" distR="114300" simplePos="0" relativeHeight="251658240" behindDoc="0" locked="0" layoutInCell="1" hidden="0" allowOverlap="1" wp14:anchorId="7096D295" wp14:editId="65198933">
            <wp:simplePos x="0" y="0"/>
            <wp:positionH relativeFrom="column">
              <wp:posOffset>-57150</wp:posOffset>
            </wp:positionH>
            <wp:positionV relativeFrom="paragraph">
              <wp:posOffset>0</wp:posOffset>
            </wp:positionV>
            <wp:extent cx="714375" cy="523696"/>
            <wp:effectExtent l="0" t="0" r="0" b="0"/>
            <wp:wrapNone/>
            <wp:docPr id="4" name="image3.jpg" descr="RSLVS Logo.jpg"/>
            <wp:cNvGraphicFramePr/>
            <a:graphic xmlns:a="http://schemas.openxmlformats.org/drawingml/2006/main">
              <a:graphicData uri="http://schemas.openxmlformats.org/drawingml/2006/picture">
                <pic:pic xmlns:pic="http://schemas.openxmlformats.org/drawingml/2006/picture">
                  <pic:nvPicPr>
                    <pic:cNvPr id="0" name="image3.jpg" descr="RSLVS Logo.jpg"/>
                    <pic:cNvPicPr preferRelativeResize="0"/>
                  </pic:nvPicPr>
                  <pic:blipFill>
                    <a:blip r:embed="rId7"/>
                    <a:srcRect/>
                    <a:stretch>
                      <a:fillRect/>
                    </a:stretch>
                  </pic:blipFill>
                  <pic:spPr>
                    <a:xfrm>
                      <a:off x="0" y="0"/>
                      <a:ext cx="714375" cy="523696"/>
                    </a:xfrm>
                    <a:prstGeom prst="rect">
                      <a:avLst/>
                    </a:prstGeom>
                    <a:ln/>
                  </pic:spPr>
                </pic:pic>
              </a:graphicData>
            </a:graphic>
          </wp:anchor>
        </w:drawing>
      </w:r>
    </w:p>
    <w:p w14:paraId="4DC40077" w14:textId="77777777" w:rsidR="00030782" w:rsidRDefault="00000000">
      <w:pPr>
        <w:widowControl w:val="0"/>
        <w:tabs>
          <w:tab w:val="right" w:pos="10800"/>
        </w:tabs>
        <w:jc w:val="center"/>
        <w:rPr>
          <w:rFonts w:ascii="Century Gothic" w:eastAsia="Century Gothic" w:hAnsi="Century Gothic" w:cs="Century Gothic"/>
          <w:sz w:val="16"/>
          <w:szCs w:val="16"/>
        </w:rPr>
      </w:pPr>
      <w:r>
        <w:rPr>
          <w:rFonts w:ascii="Century Gothic" w:eastAsia="Century Gothic" w:hAnsi="Century Gothic" w:cs="Century Gothic"/>
          <w:b/>
          <w:sz w:val="22"/>
          <w:szCs w:val="22"/>
        </w:rPr>
        <w:t xml:space="preserve">                                                                                  </w:t>
      </w:r>
      <w:r>
        <w:rPr>
          <w:rFonts w:ascii="Century Gothic" w:eastAsia="Century Gothic" w:hAnsi="Century Gothic" w:cs="Century Gothic"/>
          <w:sz w:val="16"/>
          <w:szCs w:val="16"/>
        </w:rPr>
        <w:tab/>
      </w:r>
    </w:p>
    <w:p w14:paraId="44BFE679" w14:textId="1DF744BD" w:rsidR="00030782" w:rsidRDefault="00000000" w:rsidP="00AE1376">
      <w:pPr>
        <w:widowControl w:val="0"/>
        <w:tabs>
          <w:tab w:val="right" w:pos="10800"/>
        </w:tabs>
        <w:jc w:val="center"/>
        <w:rPr>
          <w:rFonts w:ascii="Century Gothic" w:eastAsia="Century Gothic" w:hAnsi="Century Gothic" w:cs="Century Gothic"/>
          <w:sz w:val="16"/>
          <w:szCs w:val="16"/>
        </w:rPr>
      </w:pPr>
      <w:r>
        <w:rPr>
          <w:rFonts w:ascii="Century Gothic" w:eastAsia="Century Gothic" w:hAnsi="Century Gothic" w:cs="Century Gothic"/>
          <w:sz w:val="16"/>
          <w:szCs w:val="16"/>
        </w:rPr>
        <w:tab/>
      </w:r>
    </w:p>
    <w:p w14:paraId="186234DB" w14:textId="77777777" w:rsidR="00030782" w:rsidRDefault="00000000">
      <w:pPr>
        <w:widowControl w:val="0"/>
        <w:tabs>
          <w:tab w:val="left" w:pos="720"/>
          <w:tab w:val="left" w:pos="2880"/>
          <w:tab w:val="right" w:pos="10800"/>
        </w:tabs>
        <w:rPr>
          <w:rFonts w:ascii="Arial" w:eastAsia="Arial" w:hAnsi="Arial" w:cs="Arial"/>
          <w:sz w:val="16"/>
          <w:szCs w:val="16"/>
        </w:rPr>
      </w:pPr>
      <w:r>
        <w:rPr>
          <w:noProof/>
        </w:rPr>
        <w:drawing>
          <wp:inline distT="0" distB="0" distL="0" distR="0" wp14:anchorId="1FB15919" wp14:editId="71B3D950">
            <wp:extent cx="6829425" cy="114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829425" cy="114300"/>
                    </a:xfrm>
                    <a:prstGeom prst="rect">
                      <a:avLst/>
                    </a:prstGeom>
                    <a:ln/>
                  </pic:spPr>
                </pic:pic>
              </a:graphicData>
            </a:graphic>
          </wp:inline>
        </w:drawing>
      </w:r>
      <w:r>
        <w:rPr>
          <w:rFonts w:ascii="Arial" w:eastAsia="Arial" w:hAnsi="Arial" w:cs="Arial"/>
          <w:sz w:val="22"/>
          <w:szCs w:val="22"/>
        </w:rPr>
        <w:t xml:space="preserve"> </w:t>
      </w:r>
    </w:p>
    <w:p w14:paraId="258562F5" w14:textId="3214D1F7" w:rsidR="00030782" w:rsidRDefault="00000000" w:rsidP="00AE1376">
      <w:pPr>
        <w:widowControl w:val="0"/>
        <w:tabs>
          <w:tab w:val="left" w:pos="720"/>
          <w:tab w:val="left" w:pos="2880"/>
          <w:tab w:val="right" w:pos="10800"/>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0932229B" w14:textId="77777777" w:rsidR="00030782" w:rsidRDefault="00000000">
      <w:pPr>
        <w:widowControl w:val="0"/>
        <w:jc w:val="center"/>
        <w:rPr>
          <w:rFonts w:ascii="Arial" w:eastAsia="Arial" w:hAnsi="Arial" w:cs="Arial"/>
          <w:b/>
          <w:sz w:val="22"/>
          <w:szCs w:val="22"/>
          <w:u w:val="single"/>
        </w:rPr>
      </w:pPr>
      <w:r>
        <w:rPr>
          <w:rFonts w:ascii="Arial" w:eastAsia="Arial" w:hAnsi="Arial" w:cs="Arial"/>
          <w:b/>
          <w:sz w:val="22"/>
          <w:szCs w:val="22"/>
          <w:u w:val="single"/>
        </w:rPr>
        <w:t>Infectious Bovine Keratoconjunctivitis (Pink Eye)</w:t>
      </w:r>
    </w:p>
    <w:p w14:paraId="6366405D" w14:textId="77777777" w:rsidR="00030782" w:rsidRDefault="00030782">
      <w:pPr>
        <w:widowControl w:val="0"/>
        <w:jc w:val="center"/>
        <w:rPr>
          <w:rFonts w:ascii="Arial" w:eastAsia="Arial" w:hAnsi="Arial" w:cs="Arial"/>
          <w:sz w:val="22"/>
          <w:szCs w:val="22"/>
          <w:u w:val="single"/>
        </w:rPr>
      </w:pPr>
    </w:p>
    <w:p w14:paraId="64C0287E"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t xml:space="preserve">Every summer, starting in July and worsening in August and September flies become a major issue and with them comes Pink Eye (PE). PE is an extremely contagious disease which causes inflammation of the eye. PE is a very painful condition and as a result can cause decreased weight gain in calves and heifers, and decreased milk production in lactating cows. </w:t>
      </w:r>
    </w:p>
    <w:p w14:paraId="3ADE5B84" w14:textId="77777777" w:rsidR="00030782" w:rsidRDefault="00030782">
      <w:pPr>
        <w:widowControl w:val="0"/>
        <w:rPr>
          <w:rFonts w:ascii="Arial" w:eastAsia="Arial" w:hAnsi="Arial" w:cs="Arial"/>
          <w:sz w:val="22"/>
          <w:szCs w:val="22"/>
          <w:u w:val="single"/>
        </w:rPr>
      </w:pPr>
    </w:p>
    <w:p w14:paraId="7F69A673" w14:textId="77777777" w:rsidR="00030782" w:rsidRDefault="00000000">
      <w:pPr>
        <w:widowControl w:val="0"/>
        <w:rPr>
          <w:rFonts w:ascii="Arial" w:eastAsia="Arial" w:hAnsi="Arial" w:cs="Arial"/>
          <w:sz w:val="22"/>
          <w:szCs w:val="22"/>
          <w:u w:val="single"/>
        </w:rPr>
      </w:pPr>
      <w:r>
        <w:rPr>
          <w:rFonts w:ascii="Arial" w:eastAsia="Arial" w:hAnsi="Arial" w:cs="Arial"/>
          <w:sz w:val="22"/>
          <w:szCs w:val="22"/>
          <w:u w:val="single"/>
        </w:rPr>
        <w:t>Cause</w:t>
      </w:r>
    </w:p>
    <w:p w14:paraId="13237F45"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t xml:space="preserve">It is </w:t>
      </w:r>
      <w:proofErr w:type="gramStart"/>
      <w:r>
        <w:rPr>
          <w:rFonts w:ascii="Arial" w:eastAsia="Arial" w:hAnsi="Arial" w:cs="Arial"/>
          <w:sz w:val="22"/>
          <w:szCs w:val="22"/>
        </w:rPr>
        <w:t>most commonly caused</w:t>
      </w:r>
      <w:proofErr w:type="gramEnd"/>
      <w:r>
        <w:rPr>
          <w:rFonts w:ascii="Arial" w:eastAsia="Arial" w:hAnsi="Arial" w:cs="Arial"/>
          <w:sz w:val="22"/>
          <w:szCs w:val="22"/>
        </w:rPr>
        <w:t xml:space="preserve"> by the bacteria </w:t>
      </w:r>
      <w:r>
        <w:rPr>
          <w:rFonts w:ascii="Arial" w:eastAsia="Arial" w:hAnsi="Arial" w:cs="Arial"/>
          <w:i/>
          <w:sz w:val="22"/>
          <w:szCs w:val="22"/>
        </w:rPr>
        <w:t xml:space="preserve">Moraxella </w:t>
      </w:r>
      <w:proofErr w:type="spellStart"/>
      <w:r>
        <w:rPr>
          <w:rFonts w:ascii="Arial" w:eastAsia="Arial" w:hAnsi="Arial" w:cs="Arial"/>
          <w:i/>
          <w:sz w:val="22"/>
          <w:szCs w:val="22"/>
        </w:rPr>
        <w:t>bovis</w:t>
      </w:r>
      <w:proofErr w:type="spellEnd"/>
      <w:r>
        <w:rPr>
          <w:rFonts w:ascii="Arial" w:eastAsia="Arial" w:hAnsi="Arial" w:cs="Arial"/>
          <w:sz w:val="22"/>
          <w:szCs w:val="22"/>
        </w:rPr>
        <w:t xml:space="preserve">. The bacteria </w:t>
      </w:r>
      <w:proofErr w:type="gramStart"/>
      <w:r>
        <w:rPr>
          <w:rFonts w:ascii="Arial" w:eastAsia="Arial" w:hAnsi="Arial" w:cs="Arial"/>
          <w:sz w:val="22"/>
          <w:szCs w:val="22"/>
        </w:rPr>
        <w:t>is</w:t>
      </w:r>
      <w:proofErr w:type="gramEnd"/>
      <w:r>
        <w:rPr>
          <w:rFonts w:ascii="Arial" w:eastAsia="Arial" w:hAnsi="Arial" w:cs="Arial"/>
          <w:sz w:val="22"/>
          <w:szCs w:val="22"/>
        </w:rPr>
        <w:t xml:space="preserve"> a normal inhabitant of the tissues around the eye and typically causes disease when the animal is stressed or the eye is damaged. Such damage can occur from particles in the air such as dust and other debris, and from intense sunlight. Cattle with white faces such as Herefords, some Holsteins and light </w:t>
      </w:r>
      <w:proofErr w:type="spellStart"/>
      <w:r>
        <w:rPr>
          <w:rFonts w:ascii="Arial" w:eastAsia="Arial" w:hAnsi="Arial" w:cs="Arial"/>
          <w:sz w:val="22"/>
          <w:szCs w:val="22"/>
        </w:rPr>
        <w:t>coloured</w:t>
      </w:r>
      <w:proofErr w:type="spellEnd"/>
      <w:r>
        <w:rPr>
          <w:rFonts w:ascii="Arial" w:eastAsia="Arial" w:hAnsi="Arial" w:cs="Arial"/>
          <w:sz w:val="22"/>
          <w:szCs w:val="22"/>
        </w:rPr>
        <w:t xml:space="preserve"> beef breeds such as </w:t>
      </w:r>
      <w:proofErr w:type="spellStart"/>
      <w:r>
        <w:rPr>
          <w:rFonts w:ascii="Arial" w:eastAsia="Arial" w:hAnsi="Arial" w:cs="Arial"/>
          <w:sz w:val="22"/>
          <w:szCs w:val="22"/>
        </w:rPr>
        <w:t>Charlois</w:t>
      </w:r>
      <w:proofErr w:type="spellEnd"/>
      <w:r>
        <w:rPr>
          <w:rFonts w:ascii="Arial" w:eastAsia="Arial" w:hAnsi="Arial" w:cs="Arial"/>
          <w:sz w:val="22"/>
          <w:szCs w:val="22"/>
        </w:rPr>
        <w:t xml:space="preserve"> are especially sensitive to sunlight. The glare decreases their immunity to </w:t>
      </w:r>
      <w:r>
        <w:rPr>
          <w:rFonts w:ascii="Arial" w:eastAsia="Arial" w:hAnsi="Arial" w:cs="Arial"/>
          <w:i/>
          <w:sz w:val="22"/>
          <w:szCs w:val="22"/>
        </w:rPr>
        <w:t>Moraxella</w:t>
      </w:r>
      <w:r>
        <w:rPr>
          <w:rFonts w:ascii="Arial" w:eastAsia="Arial" w:hAnsi="Arial" w:cs="Arial"/>
          <w:sz w:val="22"/>
          <w:szCs w:val="22"/>
        </w:rPr>
        <w:t>. PE is more common in calves and youngstock as they have not yet developed immunity to the bacteria.</w:t>
      </w:r>
    </w:p>
    <w:p w14:paraId="53D62659" w14:textId="77777777" w:rsidR="00030782" w:rsidRDefault="00030782">
      <w:pPr>
        <w:widowControl w:val="0"/>
        <w:rPr>
          <w:rFonts w:ascii="Arial" w:eastAsia="Arial" w:hAnsi="Arial" w:cs="Arial"/>
          <w:sz w:val="22"/>
          <w:szCs w:val="22"/>
        </w:rPr>
      </w:pPr>
    </w:p>
    <w:p w14:paraId="598A0B95" w14:textId="77777777" w:rsidR="00030782" w:rsidRDefault="00000000">
      <w:pPr>
        <w:widowControl w:val="0"/>
        <w:rPr>
          <w:rFonts w:ascii="Arial" w:eastAsia="Arial" w:hAnsi="Arial" w:cs="Arial"/>
          <w:sz w:val="22"/>
          <w:szCs w:val="22"/>
          <w:u w:val="single"/>
        </w:rPr>
      </w:pPr>
      <w:r>
        <w:rPr>
          <w:rFonts w:ascii="Arial" w:eastAsia="Arial" w:hAnsi="Arial" w:cs="Arial"/>
          <w:sz w:val="22"/>
          <w:szCs w:val="22"/>
          <w:u w:val="single"/>
        </w:rPr>
        <w:t>Clinical Signs/ Diagnosis</w:t>
      </w:r>
    </w:p>
    <w:p w14:paraId="1FEB3882" w14:textId="77777777" w:rsidR="00030782" w:rsidRDefault="00000000">
      <w:pPr>
        <w:widowControl w:val="0"/>
        <w:rPr>
          <w:rFonts w:ascii="Arial" w:eastAsia="Arial" w:hAnsi="Arial" w:cs="Arial"/>
          <w:sz w:val="22"/>
          <w:szCs w:val="22"/>
        </w:rPr>
      </w:pPr>
      <w:r>
        <w:rPr>
          <w:rFonts w:ascii="Arial" w:eastAsia="Arial" w:hAnsi="Arial" w:cs="Arial"/>
          <w:sz w:val="22"/>
          <w:szCs w:val="22"/>
        </w:rPr>
        <w:tab/>
        <w:t>The diagnosis is based on clinical signs, the location of the lesion (always in the center of the cornea [eye]), the time of year and the presence of flies. The disease can be broken down into stages.</w:t>
      </w:r>
    </w:p>
    <w:p w14:paraId="1DE3A3DA" w14:textId="77777777" w:rsidR="00030782" w:rsidRDefault="00030782">
      <w:pPr>
        <w:widowControl w:val="0"/>
        <w:rPr>
          <w:rFonts w:ascii="Arial" w:eastAsia="Arial" w:hAnsi="Arial" w:cs="Arial"/>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30782" w14:paraId="352EF631" w14:textId="77777777">
        <w:tc>
          <w:tcPr>
            <w:tcW w:w="3600" w:type="dxa"/>
            <w:shd w:val="clear" w:color="auto" w:fill="D9D9D9"/>
            <w:tcMar>
              <w:top w:w="100" w:type="dxa"/>
              <w:left w:w="100" w:type="dxa"/>
              <w:bottom w:w="100" w:type="dxa"/>
              <w:right w:w="100" w:type="dxa"/>
            </w:tcMar>
          </w:tcPr>
          <w:p w14:paraId="4111A6C1"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Stage 1</w:t>
            </w:r>
          </w:p>
        </w:tc>
        <w:tc>
          <w:tcPr>
            <w:tcW w:w="3600" w:type="dxa"/>
            <w:shd w:val="clear" w:color="auto" w:fill="D9D9D9"/>
            <w:tcMar>
              <w:top w:w="100" w:type="dxa"/>
              <w:left w:w="100" w:type="dxa"/>
              <w:bottom w:w="100" w:type="dxa"/>
              <w:right w:w="100" w:type="dxa"/>
            </w:tcMar>
          </w:tcPr>
          <w:p w14:paraId="5D371BAB"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Stage 2</w:t>
            </w:r>
          </w:p>
        </w:tc>
        <w:tc>
          <w:tcPr>
            <w:tcW w:w="3600" w:type="dxa"/>
            <w:shd w:val="clear" w:color="auto" w:fill="D9D9D9"/>
            <w:tcMar>
              <w:top w:w="100" w:type="dxa"/>
              <w:left w:w="100" w:type="dxa"/>
              <w:bottom w:w="100" w:type="dxa"/>
              <w:right w:w="100" w:type="dxa"/>
            </w:tcMar>
          </w:tcPr>
          <w:p w14:paraId="262D5BFE"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Stage 3</w:t>
            </w:r>
          </w:p>
        </w:tc>
      </w:tr>
      <w:tr w:rsidR="00030782" w14:paraId="59878AFB" w14:textId="77777777">
        <w:tc>
          <w:tcPr>
            <w:tcW w:w="3600" w:type="dxa"/>
            <w:shd w:val="clear" w:color="auto" w:fill="auto"/>
            <w:tcMar>
              <w:top w:w="100" w:type="dxa"/>
              <w:left w:w="100" w:type="dxa"/>
              <w:bottom w:w="100" w:type="dxa"/>
              <w:right w:w="100" w:type="dxa"/>
            </w:tcMar>
          </w:tcPr>
          <w:p w14:paraId="65A78440" w14:textId="77777777" w:rsidR="00030782" w:rsidRDefault="00000000">
            <w:pPr>
              <w:widowControl w:val="0"/>
              <w:rPr>
                <w:rFonts w:ascii="Arial" w:eastAsia="Arial" w:hAnsi="Arial" w:cs="Arial"/>
                <w:sz w:val="22"/>
                <w:szCs w:val="22"/>
                <w:u w:val="single"/>
              </w:rPr>
            </w:pPr>
            <w:r>
              <w:rPr>
                <w:rFonts w:ascii="Arial" w:eastAsia="Arial" w:hAnsi="Arial" w:cs="Arial"/>
                <w:sz w:val="22"/>
                <w:szCs w:val="22"/>
              </w:rPr>
              <w:t xml:space="preserve">The initial signs include tearing, increased blinking, eye redness and sensitivity to light. A decrease in DMI and </w:t>
            </w:r>
            <w:proofErr w:type="gramStart"/>
            <w:r>
              <w:rPr>
                <w:rFonts w:ascii="Arial" w:eastAsia="Arial" w:hAnsi="Arial" w:cs="Arial"/>
                <w:sz w:val="22"/>
                <w:szCs w:val="22"/>
              </w:rPr>
              <w:t>subsequently</w:t>
            </w:r>
            <w:proofErr w:type="gramEnd"/>
            <w:r>
              <w:rPr>
                <w:rFonts w:ascii="Arial" w:eastAsia="Arial" w:hAnsi="Arial" w:cs="Arial"/>
                <w:sz w:val="22"/>
                <w:szCs w:val="22"/>
              </w:rPr>
              <w:t xml:space="preserve"> production may be seen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pain. A small white ulcer begins to form in the eye.</w:t>
            </w:r>
            <w:r>
              <w:rPr>
                <w:noProof/>
              </w:rPr>
              <w:drawing>
                <wp:anchor distT="0" distB="0" distL="0" distR="0" simplePos="0" relativeHeight="251659264" behindDoc="0" locked="0" layoutInCell="1" hidden="0" allowOverlap="1" wp14:anchorId="1BA4CBF9" wp14:editId="1C31D751">
                  <wp:simplePos x="0" y="0"/>
                  <wp:positionH relativeFrom="column">
                    <wp:posOffset>857250</wp:posOffset>
                  </wp:positionH>
                  <wp:positionV relativeFrom="paragraph">
                    <wp:posOffset>871538</wp:posOffset>
                  </wp:positionV>
                  <wp:extent cx="1335578" cy="1147763"/>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35578" cy="1147763"/>
                          </a:xfrm>
                          <a:prstGeom prst="rect">
                            <a:avLst/>
                          </a:prstGeom>
                          <a:ln/>
                        </pic:spPr>
                      </pic:pic>
                    </a:graphicData>
                  </a:graphic>
                </wp:anchor>
              </w:drawing>
            </w:r>
          </w:p>
        </w:tc>
        <w:tc>
          <w:tcPr>
            <w:tcW w:w="3600" w:type="dxa"/>
            <w:shd w:val="clear" w:color="auto" w:fill="auto"/>
            <w:tcMar>
              <w:top w:w="100" w:type="dxa"/>
              <w:left w:w="100" w:type="dxa"/>
              <w:bottom w:w="100" w:type="dxa"/>
              <w:right w:w="100" w:type="dxa"/>
            </w:tcMar>
          </w:tcPr>
          <w:p w14:paraId="66896BE8" w14:textId="77777777" w:rsidR="00030782" w:rsidRDefault="00000000">
            <w:pPr>
              <w:widowControl w:val="0"/>
              <w:rPr>
                <w:rFonts w:ascii="Arial" w:eastAsia="Arial" w:hAnsi="Arial" w:cs="Arial"/>
                <w:sz w:val="22"/>
                <w:szCs w:val="22"/>
                <w:u w:val="single"/>
              </w:rPr>
            </w:pPr>
            <w:r>
              <w:rPr>
                <w:rFonts w:ascii="Arial" w:eastAsia="Arial" w:hAnsi="Arial" w:cs="Arial"/>
                <w:sz w:val="22"/>
                <w:szCs w:val="22"/>
              </w:rPr>
              <w:t>As the disease progresses the ulcer continues to spread in the cornea and the entire eye becomes cloudy due to the inflammation inside the eye. The eye looks red as it attempts to heal.</w:t>
            </w:r>
            <w:r>
              <w:rPr>
                <w:noProof/>
              </w:rPr>
              <w:drawing>
                <wp:anchor distT="0" distB="0" distL="0" distR="0" simplePos="0" relativeHeight="251660288" behindDoc="0" locked="0" layoutInCell="1" hidden="0" allowOverlap="1" wp14:anchorId="3F1DF952" wp14:editId="7BF28FC9">
                  <wp:simplePos x="0" y="0"/>
                  <wp:positionH relativeFrom="column">
                    <wp:posOffset>933450</wp:posOffset>
                  </wp:positionH>
                  <wp:positionV relativeFrom="paragraph">
                    <wp:posOffset>981075</wp:posOffset>
                  </wp:positionV>
                  <wp:extent cx="1219200" cy="1051034"/>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219200" cy="1051034"/>
                          </a:xfrm>
                          <a:prstGeom prst="rect">
                            <a:avLst/>
                          </a:prstGeom>
                          <a:ln/>
                        </pic:spPr>
                      </pic:pic>
                    </a:graphicData>
                  </a:graphic>
                </wp:anchor>
              </w:drawing>
            </w:r>
          </w:p>
        </w:tc>
        <w:tc>
          <w:tcPr>
            <w:tcW w:w="3600" w:type="dxa"/>
            <w:shd w:val="clear" w:color="auto" w:fill="auto"/>
            <w:tcMar>
              <w:top w:w="100" w:type="dxa"/>
              <w:left w:w="100" w:type="dxa"/>
              <w:bottom w:w="100" w:type="dxa"/>
              <w:right w:w="100" w:type="dxa"/>
            </w:tcMar>
          </w:tcPr>
          <w:p w14:paraId="40FD8942" w14:textId="77777777" w:rsidR="00030782" w:rsidRDefault="00000000">
            <w:pPr>
              <w:widowControl w:val="0"/>
              <w:rPr>
                <w:rFonts w:ascii="Arial" w:eastAsia="Arial" w:hAnsi="Arial" w:cs="Arial"/>
                <w:sz w:val="22"/>
                <w:szCs w:val="22"/>
                <w:u w:val="single"/>
              </w:rPr>
            </w:pPr>
            <w:r>
              <w:rPr>
                <w:rFonts w:ascii="Arial" w:eastAsia="Arial" w:hAnsi="Arial" w:cs="Arial"/>
                <w:sz w:val="22"/>
                <w:szCs w:val="22"/>
              </w:rPr>
              <w:t>As the ulcer and inflammation continues to spread; it affects the inner parts of the eye. The continued damage gives the eye a yellow appearance. At this stage the damage done to the eye can be irreversible and can cause vision loss.</w:t>
            </w:r>
            <w:r>
              <w:rPr>
                <w:noProof/>
              </w:rPr>
              <w:drawing>
                <wp:anchor distT="0" distB="0" distL="0" distR="0" simplePos="0" relativeHeight="251661312" behindDoc="0" locked="0" layoutInCell="1" hidden="0" allowOverlap="1" wp14:anchorId="2382F96C" wp14:editId="72A7712F">
                  <wp:simplePos x="0" y="0"/>
                  <wp:positionH relativeFrom="column">
                    <wp:posOffset>952500</wp:posOffset>
                  </wp:positionH>
                  <wp:positionV relativeFrom="paragraph">
                    <wp:posOffset>981075</wp:posOffset>
                  </wp:positionV>
                  <wp:extent cx="1219200" cy="1051034"/>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19200" cy="1051034"/>
                          </a:xfrm>
                          <a:prstGeom prst="rect">
                            <a:avLst/>
                          </a:prstGeom>
                          <a:ln/>
                        </pic:spPr>
                      </pic:pic>
                    </a:graphicData>
                  </a:graphic>
                </wp:anchor>
              </w:drawing>
            </w:r>
          </w:p>
        </w:tc>
      </w:tr>
    </w:tbl>
    <w:p w14:paraId="3FEBAF80" w14:textId="77777777" w:rsidR="00030782" w:rsidRDefault="00000000">
      <w:pPr>
        <w:widowControl w:val="0"/>
        <w:rPr>
          <w:rFonts w:ascii="Arial" w:eastAsia="Arial" w:hAnsi="Arial" w:cs="Arial"/>
          <w:sz w:val="16"/>
          <w:szCs w:val="16"/>
        </w:rPr>
      </w:pPr>
      <w:r>
        <w:rPr>
          <w:rFonts w:ascii="Arial" w:eastAsia="Arial" w:hAnsi="Arial" w:cs="Arial"/>
          <w:sz w:val="16"/>
          <w:szCs w:val="16"/>
        </w:rPr>
        <w:t>Merck Veterinary Manual</w:t>
      </w:r>
    </w:p>
    <w:p w14:paraId="4FB8A60E" w14:textId="77777777" w:rsidR="00030782" w:rsidRDefault="00030782">
      <w:pPr>
        <w:widowControl w:val="0"/>
        <w:rPr>
          <w:rFonts w:ascii="Arial" w:eastAsia="Arial" w:hAnsi="Arial" w:cs="Arial"/>
          <w:sz w:val="22"/>
          <w:szCs w:val="22"/>
          <w:u w:val="single"/>
        </w:rPr>
      </w:pPr>
    </w:p>
    <w:p w14:paraId="79C737C8" w14:textId="77777777" w:rsidR="00030782" w:rsidRDefault="00000000">
      <w:pPr>
        <w:widowControl w:val="0"/>
        <w:rPr>
          <w:rFonts w:ascii="Arial" w:eastAsia="Arial" w:hAnsi="Arial" w:cs="Arial"/>
          <w:sz w:val="22"/>
          <w:szCs w:val="22"/>
        </w:rPr>
      </w:pPr>
      <w:r>
        <w:rPr>
          <w:rFonts w:ascii="Arial" w:eastAsia="Arial" w:hAnsi="Arial" w:cs="Arial"/>
          <w:sz w:val="22"/>
          <w:szCs w:val="22"/>
          <w:u w:val="single"/>
        </w:rPr>
        <w:t>Prevention</w:t>
      </w:r>
    </w:p>
    <w:p w14:paraId="6AB3E58C"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t xml:space="preserve">The most important aspects of prevention are 2-fold:  </w:t>
      </w:r>
      <w:r>
        <w:rPr>
          <w:rFonts w:ascii="Arial" w:eastAsia="Arial" w:hAnsi="Arial" w:cs="Arial"/>
          <w:b/>
          <w:sz w:val="22"/>
          <w:szCs w:val="22"/>
        </w:rPr>
        <w:t>control fly populations in the environment</w:t>
      </w:r>
      <w:r>
        <w:rPr>
          <w:rFonts w:ascii="Arial" w:eastAsia="Arial" w:hAnsi="Arial" w:cs="Arial"/>
          <w:sz w:val="22"/>
          <w:szCs w:val="22"/>
        </w:rPr>
        <w:t xml:space="preserve">; </w:t>
      </w:r>
      <w:r>
        <w:rPr>
          <w:rFonts w:ascii="Arial" w:eastAsia="Arial" w:hAnsi="Arial" w:cs="Arial"/>
          <w:b/>
          <w:sz w:val="22"/>
          <w:szCs w:val="22"/>
        </w:rPr>
        <w:t>keep flies away from the eyes of cattle</w:t>
      </w:r>
      <w:r>
        <w:rPr>
          <w:rFonts w:ascii="Arial" w:eastAsia="Arial" w:hAnsi="Arial" w:cs="Arial"/>
          <w:sz w:val="22"/>
          <w:szCs w:val="22"/>
        </w:rPr>
        <w:t xml:space="preserve">. Flies spread PE. We can’t eliminate all flies, so we need to find a way to minimize their numbers. During the summer, the life cycle of the fly is </w:t>
      </w:r>
      <w:proofErr w:type="gramStart"/>
      <w:r>
        <w:rPr>
          <w:rFonts w:ascii="Arial" w:eastAsia="Arial" w:hAnsi="Arial" w:cs="Arial"/>
          <w:sz w:val="22"/>
          <w:szCs w:val="22"/>
        </w:rPr>
        <w:t>accelerated</w:t>
      </w:r>
      <w:proofErr w:type="gramEnd"/>
      <w:r>
        <w:rPr>
          <w:rFonts w:ascii="Arial" w:eastAsia="Arial" w:hAnsi="Arial" w:cs="Arial"/>
          <w:sz w:val="22"/>
          <w:szCs w:val="22"/>
        </w:rPr>
        <w:t xml:space="preserve"> and an egg can become an adult within 7-10 days.  Fly numbers are best controlled by:</w:t>
      </w:r>
    </w:p>
    <w:p w14:paraId="127A094C" w14:textId="77777777" w:rsidR="00030782" w:rsidRDefault="00000000">
      <w:pPr>
        <w:widowControl w:val="0"/>
        <w:numPr>
          <w:ilvl w:val="0"/>
          <w:numId w:val="1"/>
        </w:numPr>
        <w:jc w:val="both"/>
        <w:rPr>
          <w:rFonts w:ascii="Arial" w:eastAsia="Arial" w:hAnsi="Arial" w:cs="Arial"/>
          <w:sz w:val="22"/>
          <w:szCs w:val="22"/>
        </w:rPr>
      </w:pPr>
      <w:r>
        <w:rPr>
          <w:rFonts w:ascii="Arial" w:eastAsia="Arial" w:hAnsi="Arial" w:cs="Arial"/>
          <w:sz w:val="22"/>
          <w:szCs w:val="22"/>
        </w:rPr>
        <w:t>good air movement (ventilation)</w:t>
      </w:r>
    </w:p>
    <w:p w14:paraId="6EC36F7D" w14:textId="77777777" w:rsidR="00030782" w:rsidRDefault="00000000">
      <w:pPr>
        <w:widowControl w:val="0"/>
        <w:numPr>
          <w:ilvl w:val="0"/>
          <w:numId w:val="1"/>
        </w:numPr>
        <w:jc w:val="both"/>
        <w:rPr>
          <w:rFonts w:ascii="Arial" w:eastAsia="Arial" w:hAnsi="Arial" w:cs="Arial"/>
          <w:sz w:val="22"/>
          <w:szCs w:val="22"/>
        </w:rPr>
      </w:pPr>
      <w:r>
        <w:rPr>
          <w:rFonts w:ascii="Arial" w:eastAsia="Arial" w:hAnsi="Arial" w:cs="Arial"/>
          <w:sz w:val="22"/>
          <w:szCs w:val="22"/>
        </w:rPr>
        <w:t>removal of manure and organic forms of bedding once per week, particularly bedding packs. For hutches, we recommend bedding with sand in the summer and early fall. In indoor calf pens we recommend sawdust or shavings instead of straw.</w:t>
      </w:r>
    </w:p>
    <w:p w14:paraId="5A99082B"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 xml:space="preserve">This will help keep fly numbers lower in the barn, reducing the need for fly repellent products. There are sprays for </w:t>
      </w:r>
      <w:proofErr w:type="gramStart"/>
      <w:r>
        <w:rPr>
          <w:rFonts w:ascii="Arial" w:eastAsia="Arial" w:hAnsi="Arial" w:cs="Arial"/>
          <w:sz w:val="22"/>
          <w:szCs w:val="22"/>
        </w:rPr>
        <w:t>barns</w:t>
      </w:r>
      <w:proofErr w:type="gramEnd"/>
      <w:r>
        <w:rPr>
          <w:rFonts w:ascii="Arial" w:eastAsia="Arial" w:hAnsi="Arial" w:cs="Arial"/>
          <w:sz w:val="22"/>
          <w:szCs w:val="22"/>
        </w:rPr>
        <w:t xml:space="preserve"> however many are not licensed for lactating cattle and therefore we discourage their use. </w:t>
      </w:r>
    </w:p>
    <w:p w14:paraId="3BDB39E8"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r>
    </w:p>
    <w:p w14:paraId="64493C6A" w14:textId="77777777" w:rsidR="00030782" w:rsidRDefault="00000000">
      <w:pPr>
        <w:widowControl w:val="0"/>
        <w:ind w:firstLine="720"/>
        <w:jc w:val="both"/>
        <w:rPr>
          <w:rFonts w:ascii="Arial" w:eastAsia="Arial" w:hAnsi="Arial" w:cs="Arial"/>
          <w:b/>
          <w:sz w:val="22"/>
          <w:szCs w:val="22"/>
          <w:u w:val="single"/>
        </w:rPr>
      </w:pPr>
      <w:r>
        <w:rPr>
          <w:rFonts w:ascii="Arial" w:eastAsia="Arial" w:hAnsi="Arial" w:cs="Arial"/>
          <w:b/>
          <w:sz w:val="22"/>
          <w:szCs w:val="22"/>
        </w:rPr>
        <w:t>Fly Control Products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175"/>
        <w:gridCol w:w="1200"/>
        <w:gridCol w:w="2265"/>
        <w:gridCol w:w="1905"/>
        <w:gridCol w:w="1815"/>
      </w:tblGrid>
      <w:tr w:rsidR="00030782" w14:paraId="0EB44EC4" w14:textId="77777777">
        <w:tc>
          <w:tcPr>
            <w:tcW w:w="1440" w:type="dxa"/>
            <w:shd w:val="clear" w:color="auto" w:fill="EFEFEF"/>
            <w:tcMar>
              <w:top w:w="100" w:type="dxa"/>
              <w:left w:w="100" w:type="dxa"/>
              <w:bottom w:w="100" w:type="dxa"/>
              <w:right w:w="100" w:type="dxa"/>
            </w:tcMar>
          </w:tcPr>
          <w:p w14:paraId="689FA51E"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Product</w:t>
            </w:r>
          </w:p>
        </w:tc>
        <w:tc>
          <w:tcPr>
            <w:tcW w:w="2175" w:type="dxa"/>
            <w:shd w:val="clear" w:color="auto" w:fill="EFEFEF"/>
            <w:tcMar>
              <w:top w:w="100" w:type="dxa"/>
              <w:left w:w="100" w:type="dxa"/>
              <w:bottom w:w="100" w:type="dxa"/>
              <w:right w:w="100" w:type="dxa"/>
            </w:tcMar>
          </w:tcPr>
          <w:p w14:paraId="4F8E5E58"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Usage</w:t>
            </w:r>
          </w:p>
        </w:tc>
        <w:tc>
          <w:tcPr>
            <w:tcW w:w="1200" w:type="dxa"/>
            <w:shd w:val="clear" w:color="auto" w:fill="EFEFEF"/>
            <w:tcMar>
              <w:top w:w="100" w:type="dxa"/>
              <w:left w:w="100" w:type="dxa"/>
              <w:bottom w:w="100" w:type="dxa"/>
              <w:right w:w="100" w:type="dxa"/>
            </w:tcMar>
          </w:tcPr>
          <w:p w14:paraId="23C625C5"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Efficacy</w:t>
            </w:r>
          </w:p>
        </w:tc>
        <w:tc>
          <w:tcPr>
            <w:tcW w:w="2265" w:type="dxa"/>
            <w:shd w:val="clear" w:color="auto" w:fill="EFEFEF"/>
            <w:tcMar>
              <w:top w:w="100" w:type="dxa"/>
              <w:left w:w="100" w:type="dxa"/>
              <w:bottom w:w="100" w:type="dxa"/>
              <w:right w:w="100" w:type="dxa"/>
            </w:tcMar>
          </w:tcPr>
          <w:p w14:paraId="03A3BB34"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 cow for season</w:t>
            </w:r>
          </w:p>
          <w:p w14:paraId="3B517C0E" w14:textId="77777777" w:rsidR="00030782" w:rsidRDefault="00000000">
            <w:pPr>
              <w:widowControl w:val="0"/>
              <w:jc w:val="center"/>
              <w:rPr>
                <w:rFonts w:ascii="Arial" w:eastAsia="Arial" w:hAnsi="Arial" w:cs="Arial"/>
              </w:rPr>
            </w:pPr>
            <w:r>
              <w:rPr>
                <w:rFonts w:ascii="Arial" w:eastAsia="Arial" w:hAnsi="Arial" w:cs="Arial"/>
              </w:rPr>
              <w:t xml:space="preserve">*Assumed to be 4 months beginning in June unless otherwise </w:t>
            </w:r>
            <w:r>
              <w:rPr>
                <w:rFonts w:ascii="Arial" w:eastAsia="Arial" w:hAnsi="Arial" w:cs="Arial"/>
              </w:rPr>
              <w:lastRenderedPageBreak/>
              <w:t>stated</w:t>
            </w:r>
          </w:p>
          <w:p w14:paraId="4010E779" w14:textId="77777777" w:rsidR="00030782" w:rsidRDefault="00000000">
            <w:pPr>
              <w:widowControl w:val="0"/>
              <w:jc w:val="center"/>
              <w:rPr>
                <w:rFonts w:ascii="Arial" w:eastAsia="Arial" w:hAnsi="Arial" w:cs="Arial"/>
              </w:rPr>
            </w:pPr>
            <w:r>
              <w:rPr>
                <w:rFonts w:ascii="Arial" w:eastAsia="Arial" w:hAnsi="Arial" w:cs="Arial"/>
              </w:rPr>
              <w:t xml:space="preserve">*Assumed for a 1500 </w:t>
            </w:r>
            <w:proofErr w:type="spellStart"/>
            <w:r>
              <w:rPr>
                <w:rFonts w:ascii="Arial" w:eastAsia="Arial" w:hAnsi="Arial" w:cs="Arial"/>
              </w:rPr>
              <w:t>lb</w:t>
            </w:r>
            <w:proofErr w:type="spellEnd"/>
            <w:r>
              <w:rPr>
                <w:rFonts w:ascii="Arial" w:eastAsia="Arial" w:hAnsi="Arial" w:cs="Arial"/>
              </w:rPr>
              <w:t xml:space="preserve"> cow</w:t>
            </w:r>
          </w:p>
        </w:tc>
        <w:tc>
          <w:tcPr>
            <w:tcW w:w="1905" w:type="dxa"/>
            <w:shd w:val="clear" w:color="auto" w:fill="EFEFEF"/>
            <w:tcMar>
              <w:top w:w="100" w:type="dxa"/>
              <w:left w:w="100" w:type="dxa"/>
              <w:bottom w:w="100" w:type="dxa"/>
              <w:right w:w="100" w:type="dxa"/>
            </w:tcMar>
          </w:tcPr>
          <w:p w14:paraId="638CE43F"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lastRenderedPageBreak/>
              <w:t xml:space="preserve">Cost </w:t>
            </w:r>
          </w:p>
        </w:tc>
        <w:tc>
          <w:tcPr>
            <w:tcW w:w="1815" w:type="dxa"/>
            <w:shd w:val="clear" w:color="auto" w:fill="EFEFEF"/>
            <w:tcMar>
              <w:top w:w="100" w:type="dxa"/>
              <w:left w:w="100" w:type="dxa"/>
              <w:bottom w:w="100" w:type="dxa"/>
              <w:right w:w="100" w:type="dxa"/>
            </w:tcMar>
          </w:tcPr>
          <w:p w14:paraId="2F1D362E" w14:textId="77777777" w:rsidR="00030782" w:rsidRDefault="00000000">
            <w:pPr>
              <w:widowControl w:val="0"/>
              <w:jc w:val="center"/>
              <w:rPr>
                <w:rFonts w:ascii="Arial" w:eastAsia="Arial" w:hAnsi="Arial" w:cs="Arial"/>
                <w:b/>
                <w:sz w:val="22"/>
                <w:szCs w:val="22"/>
              </w:rPr>
            </w:pPr>
            <w:r>
              <w:rPr>
                <w:rFonts w:ascii="Arial" w:eastAsia="Arial" w:hAnsi="Arial" w:cs="Arial"/>
                <w:b/>
                <w:sz w:val="22"/>
                <w:szCs w:val="22"/>
              </w:rPr>
              <w:t>Withdrawals</w:t>
            </w:r>
          </w:p>
        </w:tc>
      </w:tr>
      <w:tr w:rsidR="00030782" w14:paraId="6C168620" w14:textId="77777777">
        <w:tc>
          <w:tcPr>
            <w:tcW w:w="1440" w:type="dxa"/>
            <w:shd w:val="clear" w:color="auto" w:fill="EFEFEF"/>
            <w:tcMar>
              <w:top w:w="100" w:type="dxa"/>
              <w:left w:w="100" w:type="dxa"/>
              <w:bottom w:w="100" w:type="dxa"/>
              <w:right w:w="100" w:type="dxa"/>
            </w:tcMar>
          </w:tcPr>
          <w:p w14:paraId="363E76B1" w14:textId="77777777" w:rsidR="00030782" w:rsidRDefault="00000000">
            <w:pPr>
              <w:widowControl w:val="0"/>
              <w:rPr>
                <w:rFonts w:ascii="Arial" w:eastAsia="Arial" w:hAnsi="Arial" w:cs="Arial"/>
                <w:b/>
                <w:sz w:val="22"/>
                <w:szCs w:val="22"/>
              </w:rPr>
            </w:pPr>
            <w:proofErr w:type="spellStart"/>
            <w:r>
              <w:rPr>
                <w:rFonts w:ascii="Arial" w:eastAsia="Arial" w:hAnsi="Arial" w:cs="Arial"/>
                <w:b/>
                <w:sz w:val="22"/>
                <w:szCs w:val="22"/>
              </w:rPr>
              <w:t>Cylence</w:t>
            </w:r>
            <w:proofErr w:type="spellEnd"/>
          </w:p>
        </w:tc>
        <w:tc>
          <w:tcPr>
            <w:tcW w:w="2175" w:type="dxa"/>
            <w:shd w:val="clear" w:color="auto" w:fill="auto"/>
            <w:tcMar>
              <w:top w:w="100" w:type="dxa"/>
              <w:left w:w="100" w:type="dxa"/>
              <w:bottom w:w="100" w:type="dxa"/>
              <w:right w:w="100" w:type="dxa"/>
            </w:tcMar>
          </w:tcPr>
          <w:p w14:paraId="155C34B4" w14:textId="77777777" w:rsidR="00030782" w:rsidRDefault="00000000">
            <w:pPr>
              <w:widowControl w:val="0"/>
              <w:rPr>
                <w:rFonts w:ascii="Arial" w:eastAsia="Arial" w:hAnsi="Arial" w:cs="Arial"/>
                <w:sz w:val="22"/>
                <w:szCs w:val="22"/>
              </w:rPr>
            </w:pPr>
            <w:r>
              <w:rPr>
                <w:rFonts w:ascii="Arial" w:eastAsia="Arial" w:hAnsi="Arial" w:cs="Arial"/>
                <w:sz w:val="22"/>
                <w:szCs w:val="22"/>
              </w:rPr>
              <w:t xml:space="preserve">Repeat every 4 </w:t>
            </w:r>
            <w:proofErr w:type="gramStart"/>
            <w:r>
              <w:rPr>
                <w:rFonts w:ascii="Arial" w:eastAsia="Arial" w:hAnsi="Arial" w:cs="Arial"/>
                <w:sz w:val="22"/>
                <w:szCs w:val="22"/>
              </w:rPr>
              <w:t>weeks</w:t>
            </w:r>
            <w:proofErr w:type="gramEnd"/>
            <w:r>
              <w:rPr>
                <w:rFonts w:ascii="Arial" w:eastAsia="Arial" w:hAnsi="Arial" w:cs="Arial"/>
                <w:sz w:val="22"/>
                <w:szCs w:val="22"/>
              </w:rPr>
              <w:t xml:space="preserve"> </w:t>
            </w:r>
          </w:p>
          <w:p w14:paraId="0D5E8D0C" w14:textId="77777777" w:rsidR="00030782" w:rsidRDefault="00000000">
            <w:pPr>
              <w:widowControl w:val="0"/>
              <w:rPr>
                <w:rFonts w:ascii="Arial" w:eastAsia="Arial" w:hAnsi="Arial" w:cs="Arial"/>
                <w:sz w:val="22"/>
                <w:szCs w:val="22"/>
              </w:rPr>
            </w:pPr>
            <w:r>
              <w:rPr>
                <w:rFonts w:ascii="Arial" w:eastAsia="Arial" w:hAnsi="Arial" w:cs="Arial"/>
                <w:sz w:val="22"/>
                <w:szCs w:val="22"/>
              </w:rPr>
              <w:t>Maximum of 3 treatments</w:t>
            </w:r>
          </w:p>
          <w:p w14:paraId="7F55CCEA" w14:textId="77777777" w:rsidR="00030782" w:rsidRDefault="00000000">
            <w:pPr>
              <w:widowControl w:val="0"/>
              <w:rPr>
                <w:rFonts w:ascii="Arial" w:eastAsia="Arial" w:hAnsi="Arial" w:cs="Arial"/>
                <w:sz w:val="22"/>
                <w:szCs w:val="22"/>
              </w:rPr>
            </w:pPr>
            <w:r>
              <w:rPr>
                <w:rFonts w:ascii="Arial" w:eastAsia="Arial" w:hAnsi="Arial" w:cs="Arial"/>
                <w:sz w:val="22"/>
                <w:szCs w:val="22"/>
              </w:rPr>
              <w:t>12ml/ cow</w:t>
            </w:r>
          </w:p>
        </w:tc>
        <w:tc>
          <w:tcPr>
            <w:tcW w:w="1200" w:type="dxa"/>
            <w:shd w:val="clear" w:color="auto" w:fill="auto"/>
            <w:tcMar>
              <w:top w:w="100" w:type="dxa"/>
              <w:left w:w="100" w:type="dxa"/>
              <w:bottom w:w="100" w:type="dxa"/>
              <w:right w:w="100" w:type="dxa"/>
            </w:tcMar>
          </w:tcPr>
          <w:p w14:paraId="19A318C2" w14:textId="77777777" w:rsidR="00030782" w:rsidRDefault="00000000">
            <w:pPr>
              <w:widowControl w:val="0"/>
              <w:rPr>
                <w:rFonts w:ascii="Arial" w:eastAsia="Arial" w:hAnsi="Arial" w:cs="Arial"/>
                <w:sz w:val="22"/>
                <w:szCs w:val="22"/>
              </w:rPr>
            </w:pPr>
            <w:r>
              <w:rPr>
                <w:rFonts w:ascii="Arial" w:eastAsia="Arial" w:hAnsi="Arial" w:cs="Arial"/>
                <w:sz w:val="22"/>
                <w:szCs w:val="22"/>
              </w:rPr>
              <w:t>High</w:t>
            </w:r>
          </w:p>
        </w:tc>
        <w:tc>
          <w:tcPr>
            <w:tcW w:w="2265" w:type="dxa"/>
            <w:shd w:val="clear" w:color="auto" w:fill="auto"/>
            <w:tcMar>
              <w:top w:w="100" w:type="dxa"/>
              <w:left w:w="100" w:type="dxa"/>
              <w:bottom w:w="100" w:type="dxa"/>
              <w:right w:w="100" w:type="dxa"/>
            </w:tcMar>
          </w:tcPr>
          <w:p w14:paraId="20F985BF" w14:textId="77777777" w:rsidR="00030782" w:rsidRDefault="00000000">
            <w:pPr>
              <w:widowControl w:val="0"/>
              <w:rPr>
                <w:rFonts w:ascii="Arial" w:eastAsia="Arial" w:hAnsi="Arial" w:cs="Arial"/>
                <w:sz w:val="22"/>
                <w:szCs w:val="22"/>
              </w:rPr>
            </w:pPr>
            <w:r>
              <w:rPr>
                <w:rFonts w:ascii="Arial" w:eastAsia="Arial" w:hAnsi="Arial" w:cs="Arial"/>
                <w:sz w:val="22"/>
                <w:szCs w:val="22"/>
              </w:rPr>
              <w:t>$3.00 per treatment</w:t>
            </w:r>
          </w:p>
          <w:p w14:paraId="1F8CBDDD" w14:textId="77777777" w:rsidR="00030782" w:rsidRDefault="00000000">
            <w:pPr>
              <w:widowControl w:val="0"/>
              <w:rPr>
                <w:rFonts w:ascii="Arial" w:eastAsia="Arial" w:hAnsi="Arial" w:cs="Arial"/>
                <w:sz w:val="22"/>
                <w:szCs w:val="22"/>
              </w:rPr>
            </w:pPr>
            <w:r>
              <w:rPr>
                <w:rFonts w:ascii="Arial" w:eastAsia="Arial" w:hAnsi="Arial" w:cs="Arial"/>
                <w:sz w:val="22"/>
                <w:szCs w:val="22"/>
              </w:rPr>
              <w:t>*3 treatments</w:t>
            </w:r>
          </w:p>
          <w:p w14:paraId="755C9A14" w14:textId="77777777" w:rsidR="00030782" w:rsidRDefault="00000000">
            <w:pPr>
              <w:widowControl w:val="0"/>
              <w:rPr>
                <w:rFonts w:ascii="Arial" w:eastAsia="Arial" w:hAnsi="Arial" w:cs="Arial"/>
                <w:sz w:val="22"/>
                <w:szCs w:val="22"/>
              </w:rPr>
            </w:pPr>
            <w:r>
              <w:rPr>
                <w:rFonts w:ascii="Arial" w:eastAsia="Arial" w:hAnsi="Arial" w:cs="Arial"/>
                <w:b/>
                <w:sz w:val="22"/>
                <w:szCs w:val="22"/>
              </w:rPr>
              <w:t xml:space="preserve">Total: $9.00 </w:t>
            </w:r>
          </w:p>
        </w:tc>
        <w:tc>
          <w:tcPr>
            <w:tcW w:w="1905" w:type="dxa"/>
            <w:shd w:val="clear" w:color="auto" w:fill="auto"/>
            <w:tcMar>
              <w:top w:w="100" w:type="dxa"/>
              <w:left w:w="100" w:type="dxa"/>
              <w:bottom w:w="100" w:type="dxa"/>
              <w:right w:w="100" w:type="dxa"/>
            </w:tcMar>
          </w:tcPr>
          <w:p w14:paraId="7C8FE673" w14:textId="77777777" w:rsidR="00030782" w:rsidRDefault="00000000">
            <w:pPr>
              <w:widowControl w:val="0"/>
              <w:rPr>
                <w:rFonts w:ascii="Arial" w:eastAsia="Arial" w:hAnsi="Arial" w:cs="Arial"/>
                <w:sz w:val="22"/>
                <w:szCs w:val="22"/>
              </w:rPr>
            </w:pPr>
            <w:r>
              <w:rPr>
                <w:rFonts w:ascii="Arial" w:eastAsia="Arial" w:hAnsi="Arial" w:cs="Arial"/>
                <w:sz w:val="22"/>
                <w:szCs w:val="22"/>
              </w:rPr>
              <w:t>500ml: $124.68</w:t>
            </w:r>
          </w:p>
          <w:p w14:paraId="3788CD47" w14:textId="77777777" w:rsidR="00030782" w:rsidRDefault="00000000">
            <w:pPr>
              <w:widowControl w:val="0"/>
              <w:rPr>
                <w:rFonts w:ascii="Arial" w:eastAsia="Arial" w:hAnsi="Arial" w:cs="Arial"/>
                <w:sz w:val="22"/>
                <w:szCs w:val="22"/>
              </w:rPr>
            </w:pPr>
            <w:r>
              <w:rPr>
                <w:rFonts w:ascii="Arial" w:eastAsia="Arial" w:hAnsi="Arial" w:cs="Arial"/>
                <w:sz w:val="22"/>
                <w:szCs w:val="22"/>
              </w:rPr>
              <w:t>3L: $672.98</w:t>
            </w:r>
          </w:p>
          <w:p w14:paraId="1637EE3E" w14:textId="77777777" w:rsidR="00030782" w:rsidRDefault="00030782">
            <w:pPr>
              <w:widowControl w:val="0"/>
              <w:rPr>
                <w:rFonts w:ascii="Arial" w:eastAsia="Arial" w:hAnsi="Arial" w:cs="Arial"/>
                <w:sz w:val="22"/>
                <w:szCs w:val="22"/>
              </w:rPr>
            </w:pPr>
          </w:p>
        </w:tc>
        <w:tc>
          <w:tcPr>
            <w:tcW w:w="1815" w:type="dxa"/>
            <w:shd w:val="clear" w:color="auto" w:fill="auto"/>
            <w:tcMar>
              <w:top w:w="100" w:type="dxa"/>
              <w:left w:w="100" w:type="dxa"/>
              <w:bottom w:w="100" w:type="dxa"/>
              <w:right w:w="100" w:type="dxa"/>
            </w:tcMar>
          </w:tcPr>
          <w:p w14:paraId="7ABB8501" w14:textId="77777777" w:rsidR="00030782" w:rsidRDefault="00000000">
            <w:pPr>
              <w:widowControl w:val="0"/>
              <w:rPr>
                <w:rFonts w:ascii="Arial" w:eastAsia="Arial" w:hAnsi="Arial" w:cs="Arial"/>
                <w:sz w:val="22"/>
                <w:szCs w:val="22"/>
              </w:rPr>
            </w:pPr>
            <w:r>
              <w:rPr>
                <w:rFonts w:ascii="Arial" w:eastAsia="Arial" w:hAnsi="Arial" w:cs="Arial"/>
                <w:b/>
                <w:sz w:val="22"/>
                <w:szCs w:val="22"/>
              </w:rPr>
              <w:t>Milk</w:t>
            </w:r>
            <w:r>
              <w:rPr>
                <w:rFonts w:ascii="Arial" w:eastAsia="Arial" w:hAnsi="Arial" w:cs="Arial"/>
                <w:sz w:val="22"/>
                <w:szCs w:val="22"/>
              </w:rPr>
              <w:t>: None</w:t>
            </w:r>
          </w:p>
          <w:p w14:paraId="06EA7852" w14:textId="77777777" w:rsidR="00030782" w:rsidRDefault="00000000">
            <w:pPr>
              <w:widowControl w:val="0"/>
              <w:rPr>
                <w:rFonts w:ascii="Arial" w:eastAsia="Arial" w:hAnsi="Arial" w:cs="Arial"/>
                <w:sz w:val="22"/>
                <w:szCs w:val="22"/>
              </w:rPr>
            </w:pPr>
            <w:r>
              <w:rPr>
                <w:rFonts w:ascii="Arial" w:eastAsia="Arial" w:hAnsi="Arial" w:cs="Arial"/>
                <w:b/>
                <w:sz w:val="22"/>
                <w:szCs w:val="22"/>
              </w:rPr>
              <w:t>Meat</w:t>
            </w:r>
            <w:r>
              <w:rPr>
                <w:rFonts w:ascii="Arial" w:eastAsia="Arial" w:hAnsi="Arial" w:cs="Arial"/>
                <w:sz w:val="22"/>
                <w:szCs w:val="22"/>
              </w:rPr>
              <w:t>: 1d</w:t>
            </w:r>
          </w:p>
        </w:tc>
      </w:tr>
      <w:tr w:rsidR="00030782" w14:paraId="19CB0816" w14:textId="77777777">
        <w:trPr>
          <w:trHeight w:val="1215"/>
        </w:trPr>
        <w:tc>
          <w:tcPr>
            <w:tcW w:w="1440" w:type="dxa"/>
            <w:shd w:val="clear" w:color="auto" w:fill="EFEFEF"/>
            <w:tcMar>
              <w:top w:w="100" w:type="dxa"/>
              <w:left w:w="100" w:type="dxa"/>
              <w:bottom w:w="100" w:type="dxa"/>
              <w:right w:w="100" w:type="dxa"/>
            </w:tcMar>
          </w:tcPr>
          <w:p w14:paraId="37247D80" w14:textId="77777777" w:rsidR="00030782" w:rsidRDefault="00000000">
            <w:pPr>
              <w:widowControl w:val="0"/>
              <w:rPr>
                <w:rFonts w:ascii="Arial" w:eastAsia="Arial" w:hAnsi="Arial" w:cs="Arial"/>
                <w:b/>
                <w:sz w:val="22"/>
                <w:szCs w:val="22"/>
              </w:rPr>
            </w:pPr>
            <w:r>
              <w:rPr>
                <w:rFonts w:ascii="Arial" w:eastAsia="Arial" w:hAnsi="Arial" w:cs="Arial"/>
                <w:b/>
                <w:sz w:val="22"/>
                <w:szCs w:val="22"/>
              </w:rPr>
              <w:t>Boss Pour-On</w:t>
            </w:r>
          </w:p>
        </w:tc>
        <w:tc>
          <w:tcPr>
            <w:tcW w:w="2175" w:type="dxa"/>
            <w:shd w:val="clear" w:color="auto" w:fill="auto"/>
            <w:tcMar>
              <w:top w:w="100" w:type="dxa"/>
              <w:left w:w="100" w:type="dxa"/>
              <w:bottom w:w="100" w:type="dxa"/>
              <w:right w:w="100" w:type="dxa"/>
            </w:tcMar>
          </w:tcPr>
          <w:p w14:paraId="0DEF655B" w14:textId="77777777" w:rsidR="00030782" w:rsidRDefault="00000000">
            <w:pPr>
              <w:widowControl w:val="0"/>
              <w:rPr>
                <w:rFonts w:ascii="Arial" w:eastAsia="Arial" w:hAnsi="Arial" w:cs="Arial"/>
                <w:sz w:val="22"/>
                <w:szCs w:val="22"/>
              </w:rPr>
            </w:pPr>
            <w:r>
              <w:rPr>
                <w:rFonts w:ascii="Arial" w:eastAsia="Arial" w:hAnsi="Arial" w:cs="Arial"/>
                <w:sz w:val="22"/>
                <w:szCs w:val="22"/>
              </w:rPr>
              <w:t xml:space="preserve">Repeat every 4 </w:t>
            </w:r>
            <w:proofErr w:type="gramStart"/>
            <w:r>
              <w:rPr>
                <w:rFonts w:ascii="Arial" w:eastAsia="Arial" w:hAnsi="Arial" w:cs="Arial"/>
                <w:sz w:val="22"/>
                <w:szCs w:val="22"/>
              </w:rPr>
              <w:t>weeks</w:t>
            </w:r>
            <w:proofErr w:type="gramEnd"/>
          </w:p>
          <w:p w14:paraId="340FFCF8" w14:textId="77777777" w:rsidR="00030782" w:rsidRDefault="00000000">
            <w:pPr>
              <w:widowControl w:val="0"/>
              <w:rPr>
                <w:rFonts w:ascii="Arial" w:eastAsia="Arial" w:hAnsi="Arial" w:cs="Arial"/>
                <w:sz w:val="22"/>
                <w:szCs w:val="22"/>
              </w:rPr>
            </w:pPr>
            <w:r>
              <w:rPr>
                <w:rFonts w:ascii="Arial" w:eastAsia="Arial" w:hAnsi="Arial" w:cs="Arial"/>
                <w:sz w:val="22"/>
                <w:szCs w:val="22"/>
              </w:rPr>
              <w:t xml:space="preserve">3ml/100lb </w:t>
            </w:r>
          </w:p>
          <w:p w14:paraId="646896AD" w14:textId="77777777" w:rsidR="00030782" w:rsidRDefault="00000000">
            <w:pPr>
              <w:widowControl w:val="0"/>
              <w:rPr>
                <w:rFonts w:ascii="Arial" w:eastAsia="Arial" w:hAnsi="Arial" w:cs="Arial"/>
                <w:sz w:val="22"/>
                <w:szCs w:val="22"/>
              </w:rPr>
            </w:pPr>
            <w:r>
              <w:rPr>
                <w:rFonts w:ascii="Arial" w:eastAsia="Arial" w:hAnsi="Arial" w:cs="Arial"/>
                <w:sz w:val="22"/>
                <w:szCs w:val="22"/>
              </w:rPr>
              <w:t>Maximum dose of 30ml</w:t>
            </w:r>
          </w:p>
        </w:tc>
        <w:tc>
          <w:tcPr>
            <w:tcW w:w="1200" w:type="dxa"/>
            <w:shd w:val="clear" w:color="auto" w:fill="auto"/>
            <w:tcMar>
              <w:top w:w="100" w:type="dxa"/>
              <w:left w:w="100" w:type="dxa"/>
              <w:bottom w:w="100" w:type="dxa"/>
              <w:right w:w="100" w:type="dxa"/>
            </w:tcMar>
          </w:tcPr>
          <w:p w14:paraId="1B6949DC" w14:textId="77777777" w:rsidR="00030782" w:rsidRDefault="00000000">
            <w:pPr>
              <w:widowControl w:val="0"/>
              <w:rPr>
                <w:rFonts w:ascii="Arial" w:eastAsia="Arial" w:hAnsi="Arial" w:cs="Arial"/>
                <w:sz w:val="22"/>
                <w:szCs w:val="22"/>
              </w:rPr>
            </w:pPr>
            <w:r>
              <w:rPr>
                <w:rFonts w:ascii="Arial" w:eastAsia="Arial" w:hAnsi="Arial" w:cs="Arial"/>
                <w:sz w:val="22"/>
                <w:szCs w:val="22"/>
              </w:rPr>
              <w:t>High</w:t>
            </w:r>
          </w:p>
        </w:tc>
        <w:tc>
          <w:tcPr>
            <w:tcW w:w="2265" w:type="dxa"/>
            <w:shd w:val="clear" w:color="auto" w:fill="auto"/>
            <w:tcMar>
              <w:top w:w="100" w:type="dxa"/>
              <w:left w:w="100" w:type="dxa"/>
              <w:bottom w:w="100" w:type="dxa"/>
              <w:right w:w="100" w:type="dxa"/>
            </w:tcMar>
          </w:tcPr>
          <w:p w14:paraId="31433CB0" w14:textId="77777777" w:rsidR="00030782" w:rsidRDefault="00000000">
            <w:pPr>
              <w:widowControl w:val="0"/>
              <w:rPr>
                <w:rFonts w:ascii="Arial" w:eastAsia="Arial" w:hAnsi="Arial" w:cs="Arial"/>
                <w:sz w:val="22"/>
                <w:szCs w:val="22"/>
              </w:rPr>
            </w:pPr>
            <w:r>
              <w:rPr>
                <w:rFonts w:ascii="Arial" w:eastAsia="Arial" w:hAnsi="Arial" w:cs="Arial"/>
                <w:sz w:val="22"/>
                <w:szCs w:val="22"/>
              </w:rPr>
              <w:t>$1.08 per treatment</w:t>
            </w:r>
          </w:p>
          <w:p w14:paraId="7B7BF584" w14:textId="77777777" w:rsidR="00030782" w:rsidRDefault="00000000">
            <w:pPr>
              <w:widowControl w:val="0"/>
              <w:rPr>
                <w:rFonts w:ascii="Arial" w:eastAsia="Arial" w:hAnsi="Arial" w:cs="Arial"/>
                <w:sz w:val="22"/>
                <w:szCs w:val="22"/>
              </w:rPr>
            </w:pPr>
            <w:r>
              <w:rPr>
                <w:rFonts w:ascii="Arial" w:eastAsia="Arial" w:hAnsi="Arial" w:cs="Arial"/>
                <w:sz w:val="22"/>
                <w:szCs w:val="22"/>
              </w:rPr>
              <w:t>*4 treatments of 30ml each</w:t>
            </w:r>
          </w:p>
          <w:p w14:paraId="5D86B107" w14:textId="77777777" w:rsidR="00030782" w:rsidRDefault="00000000">
            <w:pPr>
              <w:widowControl w:val="0"/>
              <w:rPr>
                <w:rFonts w:ascii="Arial" w:eastAsia="Arial" w:hAnsi="Arial" w:cs="Arial"/>
                <w:sz w:val="22"/>
                <w:szCs w:val="22"/>
              </w:rPr>
            </w:pPr>
            <w:r>
              <w:rPr>
                <w:rFonts w:ascii="Arial" w:eastAsia="Arial" w:hAnsi="Arial" w:cs="Arial"/>
                <w:b/>
                <w:sz w:val="22"/>
                <w:szCs w:val="22"/>
              </w:rPr>
              <w:t>Total: $4.32</w:t>
            </w:r>
          </w:p>
        </w:tc>
        <w:tc>
          <w:tcPr>
            <w:tcW w:w="1905" w:type="dxa"/>
            <w:shd w:val="clear" w:color="auto" w:fill="auto"/>
            <w:tcMar>
              <w:top w:w="100" w:type="dxa"/>
              <w:left w:w="100" w:type="dxa"/>
              <w:bottom w:w="100" w:type="dxa"/>
              <w:right w:w="100" w:type="dxa"/>
            </w:tcMar>
          </w:tcPr>
          <w:p w14:paraId="13423EED" w14:textId="77777777" w:rsidR="00030782" w:rsidRDefault="00000000">
            <w:pPr>
              <w:widowControl w:val="0"/>
              <w:rPr>
                <w:rFonts w:ascii="Arial" w:eastAsia="Arial" w:hAnsi="Arial" w:cs="Arial"/>
                <w:sz w:val="22"/>
                <w:szCs w:val="22"/>
              </w:rPr>
            </w:pPr>
            <w:r>
              <w:rPr>
                <w:rFonts w:ascii="Arial" w:eastAsia="Arial" w:hAnsi="Arial" w:cs="Arial"/>
                <w:sz w:val="22"/>
                <w:szCs w:val="22"/>
              </w:rPr>
              <w:t>900ml: $32.09</w:t>
            </w:r>
          </w:p>
          <w:p w14:paraId="6F74B45B" w14:textId="77777777" w:rsidR="00030782" w:rsidRDefault="00000000">
            <w:pPr>
              <w:widowControl w:val="0"/>
              <w:rPr>
                <w:rFonts w:ascii="Arial" w:eastAsia="Arial" w:hAnsi="Arial" w:cs="Arial"/>
                <w:sz w:val="22"/>
                <w:szCs w:val="22"/>
              </w:rPr>
            </w:pPr>
            <w:r>
              <w:rPr>
                <w:rFonts w:ascii="Arial" w:eastAsia="Arial" w:hAnsi="Arial" w:cs="Arial"/>
                <w:sz w:val="22"/>
                <w:szCs w:val="22"/>
              </w:rPr>
              <w:t>3.78L: $124.60</w:t>
            </w:r>
          </w:p>
          <w:p w14:paraId="6B37F1FB" w14:textId="77777777" w:rsidR="00030782" w:rsidRDefault="00030782">
            <w:pPr>
              <w:widowControl w:val="0"/>
              <w:rPr>
                <w:rFonts w:ascii="Arial" w:eastAsia="Arial" w:hAnsi="Arial" w:cs="Arial"/>
                <w:sz w:val="22"/>
                <w:szCs w:val="22"/>
              </w:rPr>
            </w:pPr>
          </w:p>
        </w:tc>
        <w:tc>
          <w:tcPr>
            <w:tcW w:w="1815" w:type="dxa"/>
            <w:shd w:val="clear" w:color="auto" w:fill="auto"/>
            <w:tcMar>
              <w:top w:w="100" w:type="dxa"/>
              <w:left w:w="100" w:type="dxa"/>
              <w:bottom w:w="100" w:type="dxa"/>
              <w:right w:w="100" w:type="dxa"/>
            </w:tcMar>
          </w:tcPr>
          <w:p w14:paraId="5C4B0BD0" w14:textId="77777777" w:rsidR="00030782" w:rsidRDefault="00000000">
            <w:pPr>
              <w:widowControl w:val="0"/>
              <w:rPr>
                <w:rFonts w:ascii="Arial" w:eastAsia="Arial" w:hAnsi="Arial" w:cs="Arial"/>
                <w:sz w:val="22"/>
                <w:szCs w:val="22"/>
              </w:rPr>
            </w:pPr>
            <w:r>
              <w:rPr>
                <w:rFonts w:ascii="Arial" w:eastAsia="Arial" w:hAnsi="Arial" w:cs="Arial"/>
                <w:b/>
                <w:sz w:val="22"/>
                <w:szCs w:val="22"/>
              </w:rPr>
              <w:t>Milk</w:t>
            </w:r>
            <w:r>
              <w:rPr>
                <w:rFonts w:ascii="Arial" w:eastAsia="Arial" w:hAnsi="Arial" w:cs="Arial"/>
                <w:sz w:val="22"/>
                <w:szCs w:val="22"/>
              </w:rPr>
              <w:t>: None</w:t>
            </w:r>
          </w:p>
          <w:p w14:paraId="46111E7A" w14:textId="77777777" w:rsidR="00030782" w:rsidRDefault="00000000">
            <w:pPr>
              <w:widowControl w:val="0"/>
              <w:rPr>
                <w:rFonts w:ascii="Arial" w:eastAsia="Arial" w:hAnsi="Arial" w:cs="Arial"/>
                <w:sz w:val="22"/>
                <w:szCs w:val="22"/>
              </w:rPr>
            </w:pPr>
            <w:r>
              <w:rPr>
                <w:rFonts w:ascii="Arial" w:eastAsia="Arial" w:hAnsi="Arial" w:cs="Arial"/>
                <w:b/>
                <w:sz w:val="22"/>
                <w:szCs w:val="22"/>
              </w:rPr>
              <w:t>Meat</w:t>
            </w:r>
            <w:r>
              <w:rPr>
                <w:rFonts w:ascii="Arial" w:eastAsia="Arial" w:hAnsi="Arial" w:cs="Arial"/>
                <w:sz w:val="22"/>
                <w:szCs w:val="22"/>
              </w:rPr>
              <w:t>: None</w:t>
            </w:r>
          </w:p>
        </w:tc>
      </w:tr>
      <w:tr w:rsidR="00030782" w14:paraId="31226FC8" w14:textId="77777777">
        <w:trPr>
          <w:trHeight w:val="1035"/>
        </w:trPr>
        <w:tc>
          <w:tcPr>
            <w:tcW w:w="1440" w:type="dxa"/>
            <w:shd w:val="clear" w:color="auto" w:fill="EFEFEF"/>
            <w:tcMar>
              <w:top w:w="100" w:type="dxa"/>
              <w:left w:w="100" w:type="dxa"/>
              <w:bottom w:w="100" w:type="dxa"/>
              <w:right w:w="100" w:type="dxa"/>
            </w:tcMar>
          </w:tcPr>
          <w:p w14:paraId="1D01FEB3" w14:textId="77777777" w:rsidR="00030782" w:rsidRDefault="00000000">
            <w:pPr>
              <w:widowControl w:val="0"/>
              <w:rPr>
                <w:rFonts w:ascii="Arial" w:eastAsia="Arial" w:hAnsi="Arial" w:cs="Arial"/>
                <w:b/>
                <w:sz w:val="22"/>
                <w:szCs w:val="22"/>
              </w:rPr>
            </w:pPr>
            <w:r>
              <w:rPr>
                <w:rFonts w:ascii="Arial" w:eastAsia="Arial" w:hAnsi="Arial" w:cs="Arial"/>
                <w:b/>
                <w:sz w:val="22"/>
                <w:szCs w:val="22"/>
              </w:rPr>
              <w:t>Fly Tags (Saber)</w:t>
            </w:r>
          </w:p>
        </w:tc>
        <w:tc>
          <w:tcPr>
            <w:tcW w:w="2175" w:type="dxa"/>
            <w:shd w:val="clear" w:color="auto" w:fill="auto"/>
            <w:tcMar>
              <w:top w:w="100" w:type="dxa"/>
              <w:left w:w="100" w:type="dxa"/>
              <w:bottom w:w="100" w:type="dxa"/>
              <w:right w:w="100" w:type="dxa"/>
            </w:tcMar>
          </w:tcPr>
          <w:p w14:paraId="7094D02C" w14:textId="77777777" w:rsidR="00030782" w:rsidRDefault="00000000">
            <w:pPr>
              <w:widowControl w:val="0"/>
              <w:rPr>
                <w:rFonts w:ascii="Arial" w:eastAsia="Arial" w:hAnsi="Arial" w:cs="Arial"/>
                <w:sz w:val="22"/>
                <w:szCs w:val="22"/>
              </w:rPr>
            </w:pPr>
            <w:r>
              <w:rPr>
                <w:rFonts w:ascii="Arial" w:eastAsia="Arial" w:hAnsi="Arial" w:cs="Arial"/>
                <w:sz w:val="22"/>
                <w:szCs w:val="22"/>
              </w:rPr>
              <w:t xml:space="preserve">Place 1 tag/ear (2 tag per animal) for </w:t>
            </w:r>
            <w:proofErr w:type="gramStart"/>
            <w:r>
              <w:rPr>
                <w:rFonts w:ascii="Arial" w:eastAsia="Arial" w:hAnsi="Arial" w:cs="Arial"/>
                <w:sz w:val="22"/>
                <w:szCs w:val="22"/>
              </w:rPr>
              <w:t>5 month</w:t>
            </w:r>
            <w:proofErr w:type="gramEnd"/>
            <w:r>
              <w:rPr>
                <w:rFonts w:ascii="Arial" w:eastAsia="Arial" w:hAnsi="Arial" w:cs="Arial"/>
                <w:sz w:val="22"/>
                <w:szCs w:val="22"/>
              </w:rPr>
              <w:t xml:space="preserve"> fly control</w:t>
            </w:r>
          </w:p>
        </w:tc>
        <w:tc>
          <w:tcPr>
            <w:tcW w:w="1200" w:type="dxa"/>
            <w:shd w:val="clear" w:color="auto" w:fill="auto"/>
            <w:tcMar>
              <w:top w:w="100" w:type="dxa"/>
              <w:left w:w="100" w:type="dxa"/>
              <w:bottom w:w="100" w:type="dxa"/>
              <w:right w:w="100" w:type="dxa"/>
            </w:tcMar>
          </w:tcPr>
          <w:p w14:paraId="18031C33" w14:textId="77777777" w:rsidR="00030782" w:rsidRDefault="00000000">
            <w:pPr>
              <w:widowControl w:val="0"/>
              <w:rPr>
                <w:rFonts w:ascii="Arial" w:eastAsia="Arial" w:hAnsi="Arial" w:cs="Arial"/>
                <w:sz w:val="22"/>
                <w:szCs w:val="22"/>
              </w:rPr>
            </w:pPr>
            <w:r>
              <w:rPr>
                <w:rFonts w:ascii="Arial" w:eastAsia="Arial" w:hAnsi="Arial" w:cs="Arial"/>
                <w:sz w:val="22"/>
                <w:szCs w:val="22"/>
              </w:rPr>
              <w:t>Average</w:t>
            </w:r>
          </w:p>
        </w:tc>
        <w:tc>
          <w:tcPr>
            <w:tcW w:w="2265" w:type="dxa"/>
            <w:shd w:val="clear" w:color="auto" w:fill="auto"/>
            <w:tcMar>
              <w:top w:w="100" w:type="dxa"/>
              <w:left w:w="100" w:type="dxa"/>
              <w:bottom w:w="100" w:type="dxa"/>
              <w:right w:w="100" w:type="dxa"/>
            </w:tcMar>
          </w:tcPr>
          <w:p w14:paraId="4A5D9FE0" w14:textId="77777777" w:rsidR="00030782" w:rsidRDefault="00000000">
            <w:pPr>
              <w:widowControl w:val="0"/>
              <w:rPr>
                <w:rFonts w:ascii="Arial" w:eastAsia="Arial" w:hAnsi="Arial" w:cs="Arial"/>
                <w:sz w:val="22"/>
                <w:szCs w:val="22"/>
              </w:rPr>
            </w:pPr>
            <w:r>
              <w:rPr>
                <w:rFonts w:ascii="Arial" w:eastAsia="Arial" w:hAnsi="Arial" w:cs="Arial"/>
                <w:b/>
                <w:sz w:val="22"/>
                <w:szCs w:val="22"/>
              </w:rPr>
              <w:t>Total: $12.50</w:t>
            </w:r>
          </w:p>
        </w:tc>
        <w:tc>
          <w:tcPr>
            <w:tcW w:w="1905" w:type="dxa"/>
            <w:shd w:val="clear" w:color="auto" w:fill="auto"/>
            <w:tcMar>
              <w:top w:w="100" w:type="dxa"/>
              <w:left w:w="100" w:type="dxa"/>
              <w:bottom w:w="100" w:type="dxa"/>
              <w:right w:w="100" w:type="dxa"/>
            </w:tcMar>
          </w:tcPr>
          <w:p w14:paraId="04CB3BEE" w14:textId="77777777" w:rsidR="00030782" w:rsidRDefault="00000000">
            <w:pPr>
              <w:widowControl w:val="0"/>
              <w:rPr>
                <w:rFonts w:ascii="Arial" w:eastAsia="Arial" w:hAnsi="Arial" w:cs="Arial"/>
                <w:sz w:val="22"/>
                <w:szCs w:val="22"/>
              </w:rPr>
            </w:pPr>
            <w:r>
              <w:rPr>
                <w:rFonts w:ascii="Arial" w:eastAsia="Arial" w:hAnsi="Arial" w:cs="Arial"/>
                <w:sz w:val="22"/>
                <w:szCs w:val="22"/>
              </w:rPr>
              <w:t>$125.00 for 20 tags (10 animals)</w:t>
            </w:r>
          </w:p>
        </w:tc>
        <w:tc>
          <w:tcPr>
            <w:tcW w:w="1815" w:type="dxa"/>
            <w:shd w:val="clear" w:color="auto" w:fill="auto"/>
            <w:tcMar>
              <w:top w:w="100" w:type="dxa"/>
              <w:left w:w="100" w:type="dxa"/>
              <w:bottom w:w="100" w:type="dxa"/>
              <w:right w:w="100" w:type="dxa"/>
            </w:tcMar>
          </w:tcPr>
          <w:p w14:paraId="03C6CDFD" w14:textId="77777777" w:rsidR="00030782" w:rsidRDefault="00000000">
            <w:pPr>
              <w:widowControl w:val="0"/>
              <w:rPr>
                <w:rFonts w:ascii="Arial" w:eastAsia="Arial" w:hAnsi="Arial" w:cs="Arial"/>
                <w:b/>
                <w:sz w:val="22"/>
                <w:szCs w:val="22"/>
              </w:rPr>
            </w:pPr>
            <w:r>
              <w:rPr>
                <w:rFonts w:ascii="Arial" w:eastAsia="Arial" w:hAnsi="Arial" w:cs="Arial"/>
                <w:b/>
                <w:sz w:val="22"/>
                <w:szCs w:val="22"/>
              </w:rPr>
              <w:t xml:space="preserve">Milk: </w:t>
            </w:r>
            <w:r>
              <w:rPr>
                <w:rFonts w:ascii="Arial" w:eastAsia="Arial" w:hAnsi="Arial" w:cs="Arial"/>
                <w:b/>
                <w:i/>
                <w:sz w:val="22"/>
                <w:szCs w:val="22"/>
              </w:rPr>
              <w:t xml:space="preserve">NOT for lactating cattle </w:t>
            </w:r>
          </w:p>
          <w:p w14:paraId="7CD9230C" w14:textId="77777777" w:rsidR="00030782" w:rsidRDefault="00000000">
            <w:pPr>
              <w:widowControl w:val="0"/>
              <w:rPr>
                <w:rFonts w:ascii="Arial" w:eastAsia="Arial" w:hAnsi="Arial" w:cs="Arial"/>
                <w:i/>
                <w:sz w:val="22"/>
                <w:szCs w:val="22"/>
              </w:rPr>
            </w:pPr>
            <w:r>
              <w:rPr>
                <w:rFonts w:ascii="Arial" w:eastAsia="Arial" w:hAnsi="Arial" w:cs="Arial"/>
                <w:b/>
                <w:sz w:val="22"/>
                <w:szCs w:val="22"/>
              </w:rPr>
              <w:t xml:space="preserve">Meat: </w:t>
            </w:r>
            <w:r>
              <w:rPr>
                <w:rFonts w:ascii="Arial" w:eastAsia="Arial" w:hAnsi="Arial" w:cs="Arial"/>
                <w:sz w:val="22"/>
                <w:szCs w:val="22"/>
              </w:rPr>
              <w:t>None</w:t>
            </w:r>
          </w:p>
        </w:tc>
      </w:tr>
      <w:tr w:rsidR="00030782" w14:paraId="2C65D234" w14:textId="77777777">
        <w:tc>
          <w:tcPr>
            <w:tcW w:w="1440" w:type="dxa"/>
            <w:shd w:val="clear" w:color="auto" w:fill="EFEFEF"/>
            <w:tcMar>
              <w:top w:w="100" w:type="dxa"/>
              <w:left w:w="100" w:type="dxa"/>
              <w:bottom w:w="100" w:type="dxa"/>
              <w:right w:w="100" w:type="dxa"/>
            </w:tcMar>
          </w:tcPr>
          <w:p w14:paraId="11271F34" w14:textId="77777777" w:rsidR="00030782" w:rsidRDefault="00000000">
            <w:pPr>
              <w:widowControl w:val="0"/>
              <w:rPr>
                <w:rFonts w:ascii="Arial" w:eastAsia="Arial" w:hAnsi="Arial" w:cs="Arial"/>
                <w:b/>
                <w:sz w:val="22"/>
                <w:szCs w:val="22"/>
              </w:rPr>
            </w:pPr>
            <w:proofErr w:type="spellStart"/>
            <w:r>
              <w:rPr>
                <w:rFonts w:ascii="Arial" w:eastAsia="Arial" w:hAnsi="Arial" w:cs="Arial"/>
                <w:b/>
                <w:sz w:val="22"/>
                <w:szCs w:val="22"/>
              </w:rPr>
              <w:t>Solmectin</w:t>
            </w:r>
            <w:proofErr w:type="spellEnd"/>
          </w:p>
        </w:tc>
        <w:tc>
          <w:tcPr>
            <w:tcW w:w="2175" w:type="dxa"/>
            <w:shd w:val="clear" w:color="auto" w:fill="auto"/>
            <w:tcMar>
              <w:top w:w="100" w:type="dxa"/>
              <w:left w:w="100" w:type="dxa"/>
              <w:bottom w:w="100" w:type="dxa"/>
              <w:right w:w="100" w:type="dxa"/>
            </w:tcMar>
          </w:tcPr>
          <w:p w14:paraId="24E4D5AD" w14:textId="77777777" w:rsidR="00030782" w:rsidRDefault="00000000">
            <w:pPr>
              <w:widowControl w:val="0"/>
              <w:rPr>
                <w:rFonts w:ascii="Arial" w:eastAsia="Arial" w:hAnsi="Arial" w:cs="Arial"/>
                <w:sz w:val="22"/>
                <w:szCs w:val="22"/>
              </w:rPr>
            </w:pPr>
            <w:r>
              <w:rPr>
                <w:rFonts w:ascii="Arial" w:eastAsia="Arial" w:hAnsi="Arial" w:cs="Arial"/>
                <w:sz w:val="22"/>
                <w:szCs w:val="22"/>
              </w:rPr>
              <w:t>Effective for up to 35 days after treatment</w:t>
            </w:r>
          </w:p>
          <w:p w14:paraId="79E601C5" w14:textId="77777777" w:rsidR="00030782" w:rsidRDefault="00000000">
            <w:pPr>
              <w:widowControl w:val="0"/>
              <w:rPr>
                <w:rFonts w:ascii="Arial" w:eastAsia="Arial" w:hAnsi="Arial" w:cs="Arial"/>
                <w:sz w:val="22"/>
                <w:szCs w:val="22"/>
              </w:rPr>
            </w:pPr>
            <w:r>
              <w:rPr>
                <w:rFonts w:ascii="Arial" w:eastAsia="Arial" w:hAnsi="Arial" w:cs="Arial"/>
                <w:sz w:val="22"/>
                <w:szCs w:val="22"/>
              </w:rPr>
              <w:t>4.5cc/100lb</w:t>
            </w:r>
          </w:p>
        </w:tc>
        <w:tc>
          <w:tcPr>
            <w:tcW w:w="1200" w:type="dxa"/>
            <w:shd w:val="clear" w:color="auto" w:fill="auto"/>
            <w:tcMar>
              <w:top w:w="100" w:type="dxa"/>
              <w:left w:w="100" w:type="dxa"/>
              <w:bottom w:w="100" w:type="dxa"/>
              <w:right w:w="100" w:type="dxa"/>
            </w:tcMar>
          </w:tcPr>
          <w:p w14:paraId="07DEDE0D" w14:textId="77777777" w:rsidR="00030782" w:rsidRDefault="00000000">
            <w:pPr>
              <w:widowControl w:val="0"/>
              <w:rPr>
                <w:rFonts w:ascii="Arial" w:eastAsia="Arial" w:hAnsi="Arial" w:cs="Arial"/>
                <w:sz w:val="22"/>
                <w:szCs w:val="22"/>
              </w:rPr>
            </w:pPr>
            <w:r>
              <w:rPr>
                <w:rFonts w:ascii="Arial" w:eastAsia="Arial" w:hAnsi="Arial" w:cs="Arial"/>
                <w:sz w:val="22"/>
                <w:szCs w:val="22"/>
              </w:rPr>
              <w:t>High</w:t>
            </w:r>
          </w:p>
        </w:tc>
        <w:tc>
          <w:tcPr>
            <w:tcW w:w="2265" w:type="dxa"/>
            <w:shd w:val="clear" w:color="auto" w:fill="auto"/>
            <w:tcMar>
              <w:top w:w="100" w:type="dxa"/>
              <w:left w:w="100" w:type="dxa"/>
              <w:bottom w:w="100" w:type="dxa"/>
              <w:right w:w="100" w:type="dxa"/>
            </w:tcMar>
          </w:tcPr>
          <w:p w14:paraId="0BF95964" w14:textId="77777777" w:rsidR="00030782" w:rsidRDefault="00000000">
            <w:pPr>
              <w:widowControl w:val="0"/>
              <w:rPr>
                <w:rFonts w:ascii="Arial" w:eastAsia="Arial" w:hAnsi="Arial" w:cs="Arial"/>
                <w:sz w:val="22"/>
                <w:szCs w:val="22"/>
              </w:rPr>
            </w:pPr>
            <w:r>
              <w:rPr>
                <w:rFonts w:ascii="Arial" w:eastAsia="Arial" w:hAnsi="Arial" w:cs="Arial"/>
                <w:sz w:val="22"/>
                <w:szCs w:val="22"/>
              </w:rPr>
              <w:t>$2.74-5.59 per treatment</w:t>
            </w:r>
          </w:p>
          <w:p w14:paraId="77E6FB6F" w14:textId="77777777" w:rsidR="00030782" w:rsidRDefault="00000000">
            <w:pPr>
              <w:widowControl w:val="0"/>
              <w:rPr>
                <w:rFonts w:ascii="Arial" w:eastAsia="Arial" w:hAnsi="Arial" w:cs="Arial"/>
                <w:sz w:val="22"/>
                <w:szCs w:val="22"/>
              </w:rPr>
            </w:pPr>
            <w:r>
              <w:rPr>
                <w:rFonts w:ascii="Arial" w:eastAsia="Arial" w:hAnsi="Arial" w:cs="Arial"/>
                <w:sz w:val="22"/>
                <w:szCs w:val="22"/>
              </w:rPr>
              <w:t>*4 treatments</w:t>
            </w:r>
          </w:p>
          <w:p w14:paraId="7348D4AC" w14:textId="77777777" w:rsidR="00030782" w:rsidRDefault="00000000">
            <w:pPr>
              <w:widowControl w:val="0"/>
              <w:rPr>
                <w:rFonts w:ascii="Arial" w:eastAsia="Arial" w:hAnsi="Arial" w:cs="Arial"/>
                <w:sz w:val="22"/>
                <w:szCs w:val="22"/>
              </w:rPr>
            </w:pPr>
            <w:r>
              <w:rPr>
                <w:rFonts w:ascii="Arial" w:eastAsia="Arial" w:hAnsi="Arial" w:cs="Arial"/>
                <w:b/>
                <w:sz w:val="22"/>
                <w:szCs w:val="22"/>
              </w:rPr>
              <w:t>Total: $10.96- 22.36</w:t>
            </w:r>
          </w:p>
        </w:tc>
        <w:tc>
          <w:tcPr>
            <w:tcW w:w="1905" w:type="dxa"/>
            <w:shd w:val="clear" w:color="auto" w:fill="auto"/>
            <w:tcMar>
              <w:top w:w="100" w:type="dxa"/>
              <w:left w:w="100" w:type="dxa"/>
              <w:bottom w:w="100" w:type="dxa"/>
              <w:right w:w="100" w:type="dxa"/>
            </w:tcMar>
          </w:tcPr>
          <w:p w14:paraId="4C13B45C" w14:textId="77777777" w:rsidR="00030782" w:rsidRDefault="00000000">
            <w:pPr>
              <w:widowControl w:val="0"/>
              <w:rPr>
                <w:rFonts w:ascii="Arial" w:eastAsia="Arial" w:hAnsi="Arial" w:cs="Arial"/>
                <w:sz w:val="22"/>
                <w:szCs w:val="22"/>
              </w:rPr>
            </w:pPr>
            <w:r>
              <w:rPr>
                <w:rFonts w:ascii="Arial" w:eastAsia="Arial" w:hAnsi="Arial" w:cs="Arial"/>
                <w:sz w:val="22"/>
                <w:szCs w:val="22"/>
              </w:rPr>
              <w:t>1L: $82.88</w:t>
            </w:r>
          </w:p>
          <w:p w14:paraId="2AFAFA3A" w14:textId="77777777" w:rsidR="00030782" w:rsidRDefault="00000000">
            <w:pPr>
              <w:widowControl w:val="0"/>
              <w:rPr>
                <w:rFonts w:ascii="Arial" w:eastAsia="Arial" w:hAnsi="Arial" w:cs="Arial"/>
                <w:sz w:val="22"/>
                <w:szCs w:val="22"/>
              </w:rPr>
            </w:pPr>
            <w:r>
              <w:rPr>
                <w:rFonts w:ascii="Arial" w:eastAsia="Arial" w:hAnsi="Arial" w:cs="Arial"/>
                <w:sz w:val="22"/>
                <w:szCs w:val="22"/>
              </w:rPr>
              <w:t>4L: $162.51</w:t>
            </w:r>
          </w:p>
          <w:p w14:paraId="795E3D83" w14:textId="77777777" w:rsidR="00030782" w:rsidRDefault="00000000">
            <w:pPr>
              <w:widowControl w:val="0"/>
              <w:rPr>
                <w:rFonts w:ascii="Arial" w:eastAsia="Arial" w:hAnsi="Arial" w:cs="Arial"/>
                <w:sz w:val="22"/>
                <w:szCs w:val="22"/>
              </w:rPr>
            </w:pPr>
            <w:r>
              <w:rPr>
                <w:rFonts w:ascii="Arial" w:eastAsia="Arial" w:hAnsi="Arial" w:cs="Arial"/>
                <w:sz w:val="22"/>
                <w:szCs w:val="22"/>
              </w:rPr>
              <w:t>10L: $369.08</w:t>
            </w:r>
          </w:p>
          <w:p w14:paraId="2F6ABE81" w14:textId="77777777" w:rsidR="00030782" w:rsidRDefault="00000000">
            <w:pPr>
              <w:widowControl w:val="0"/>
              <w:rPr>
                <w:rFonts w:ascii="Arial" w:eastAsia="Arial" w:hAnsi="Arial" w:cs="Arial"/>
                <w:sz w:val="22"/>
                <w:szCs w:val="22"/>
              </w:rPr>
            </w:pPr>
            <w:r>
              <w:rPr>
                <w:rFonts w:ascii="Arial" w:eastAsia="Arial" w:hAnsi="Arial" w:cs="Arial"/>
                <w:sz w:val="22"/>
                <w:szCs w:val="22"/>
              </w:rPr>
              <w:t>20L: $650.29</w:t>
            </w:r>
          </w:p>
        </w:tc>
        <w:tc>
          <w:tcPr>
            <w:tcW w:w="1815" w:type="dxa"/>
            <w:shd w:val="clear" w:color="auto" w:fill="auto"/>
            <w:tcMar>
              <w:top w:w="100" w:type="dxa"/>
              <w:left w:w="100" w:type="dxa"/>
              <w:bottom w:w="100" w:type="dxa"/>
              <w:right w:w="100" w:type="dxa"/>
            </w:tcMar>
          </w:tcPr>
          <w:p w14:paraId="2D1B34B4" w14:textId="77777777" w:rsidR="00030782" w:rsidRDefault="00000000">
            <w:pPr>
              <w:widowControl w:val="0"/>
              <w:rPr>
                <w:rFonts w:ascii="Arial" w:eastAsia="Arial" w:hAnsi="Arial" w:cs="Arial"/>
                <w:b/>
                <w:i/>
                <w:sz w:val="22"/>
                <w:szCs w:val="22"/>
              </w:rPr>
            </w:pPr>
            <w:r>
              <w:rPr>
                <w:rFonts w:ascii="Arial" w:eastAsia="Arial" w:hAnsi="Arial" w:cs="Arial"/>
                <w:b/>
                <w:sz w:val="22"/>
                <w:szCs w:val="22"/>
              </w:rPr>
              <w:t xml:space="preserve">Milk: </w:t>
            </w:r>
            <w:r>
              <w:rPr>
                <w:rFonts w:ascii="Arial" w:eastAsia="Arial" w:hAnsi="Arial" w:cs="Arial"/>
                <w:b/>
                <w:i/>
                <w:sz w:val="22"/>
                <w:szCs w:val="22"/>
              </w:rPr>
              <w:t xml:space="preserve">NOT for lactating cattle </w:t>
            </w:r>
          </w:p>
          <w:p w14:paraId="07C1AF11" w14:textId="77777777" w:rsidR="00030782" w:rsidRDefault="00000000">
            <w:pPr>
              <w:widowControl w:val="0"/>
              <w:rPr>
                <w:rFonts w:ascii="Arial" w:eastAsia="Arial" w:hAnsi="Arial" w:cs="Arial"/>
                <w:sz w:val="22"/>
                <w:szCs w:val="22"/>
              </w:rPr>
            </w:pPr>
            <w:r>
              <w:rPr>
                <w:rFonts w:ascii="Arial" w:eastAsia="Arial" w:hAnsi="Arial" w:cs="Arial"/>
                <w:b/>
                <w:sz w:val="22"/>
                <w:szCs w:val="22"/>
              </w:rPr>
              <w:t xml:space="preserve">Meat: </w:t>
            </w:r>
            <w:r>
              <w:rPr>
                <w:rFonts w:ascii="Arial" w:eastAsia="Arial" w:hAnsi="Arial" w:cs="Arial"/>
                <w:sz w:val="22"/>
                <w:szCs w:val="22"/>
              </w:rPr>
              <w:t>49d</w:t>
            </w:r>
          </w:p>
        </w:tc>
      </w:tr>
    </w:tbl>
    <w:p w14:paraId="593DE31D" w14:textId="77777777" w:rsidR="00030782" w:rsidRDefault="00030782">
      <w:pPr>
        <w:widowControl w:val="0"/>
        <w:jc w:val="both"/>
        <w:rPr>
          <w:rFonts w:ascii="Arial" w:eastAsia="Arial" w:hAnsi="Arial" w:cs="Arial"/>
          <w:sz w:val="22"/>
          <w:szCs w:val="22"/>
        </w:rPr>
      </w:pPr>
    </w:p>
    <w:p w14:paraId="363EC1A7" w14:textId="77777777" w:rsidR="00030782" w:rsidRDefault="00000000">
      <w:pPr>
        <w:widowControl w:val="0"/>
        <w:ind w:firstLine="720"/>
        <w:jc w:val="both"/>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For pastured cattle (primarily beef herds), prevention includes ensuring proper pasture management including trimming the pasture to keep the seed head off the grass, and providing shade from the sun, both of which will minimize eye irritation. </w:t>
      </w:r>
    </w:p>
    <w:p w14:paraId="2097EFA6" w14:textId="77777777" w:rsidR="00030782" w:rsidRDefault="00030782">
      <w:pPr>
        <w:widowControl w:val="0"/>
        <w:rPr>
          <w:rFonts w:ascii="Arial" w:eastAsia="Arial" w:hAnsi="Arial" w:cs="Arial"/>
          <w:sz w:val="22"/>
          <w:szCs w:val="22"/>
          <w:u w:val="single"/>
        </w:rPr>
      </w:pPr>
    </w:p>
    <w:p w14:paraId="7FD16DD2" w14:textId="77777777" w:rsidR="00030782" w:rsidRDefault="00000000">
      <w:pPr>
        <w:widowControl w:val="0"/>
        <w:rPr>
          <w:rFonts w:ascii="Arial" w:eastAsia="Arial" w:hAnsi="Arial" w:cs="Arial"/>
          <w:sz w:val="22"/>
          <w:szCs w:val="22"/>
          <w:u w:val="single"/>
        </w:rPr>
      </w:pPr>
      <w:r>
        <w:rPr>
          <w:rFonts w:ascii="Arial" w:eastAsia="Arial" w:hAnsi="Arial" w:cs="Arial"/>
          <w:sz w:val="22"/>
          <w:szCs w:val="22"/>
          <w:u w:val="single"/>
        </w:rPr>
        <w:t>Treatment</w:t>
      </w:r>
    </w:p>
    <w:p w14:paraId="206F0C2C" w14:textId="77777777" w:rsidR="00030782" w:rsidRDefault="00000000">
      <w:pPr>
        <w:widowControl w:val="0"/>
        <w:ind w:firstLine="720"/>
        <w:jc w:val="both"/>
        <w:rPr>
          <w:rFonts w:ascii="Arial" w:eastAsia="Arial" w:hAnsi="Arial" w:cs="Arial"/>
          <w:sz w:val="22"/>
          <w:szCs w:val="22"/>
        </w:rPr>
      </w:pPr>
      <w:r>
        <w:rPr>
          <w:rFonts w:ascii="Arial" w:eastAsia="Arial" w:hAnsi="Arial" w:cs="Arial"/>
          <w:sz w:val="22"/>
          <w:szCs w:val="22"/>
        </w:rPr>
        <w:t xml:space="preserve">In </w:t>
      </w:r>
      <w:r>
        <w:rPr>
          <w:rFonts w:ascii="Arial" w:eastAsia="Arial" w:hAnsi="Arial" w:cs="Arial"/>
          <w:b/>
          <w:sz w:val="22"/>
          <w:szCs w:val="22"/>
        </w:rPr>
        <w:t>NON-LACTATING</w:t>
      </w:r>
      <w:r>
        <w:rPr>
          <w:rFonts w:ascii="Arial" w:eastAsia="Arial" w:hAnsi="Arial" w:cs="Arial"/>
          <w:sz w:val="22"/>
          <w:szCs w:val="22"/>
        </w:rPr>
        <w:t xml:space="preserve"> </w:t>
      </w:r>
      <w:proofErr w:type="gramStart"/>
      <w:r>
        <w:rPr>
          <w:rFonts w:ascii="Arial" w:eastAsia="Arial" w:hAnsi="Arial" w:cs="Arial"/>
          <w:sz w:val="22"/>
          <w:szCs w:val="22"/>
        </w:rPr>
        <w:t>cattle;</w:t>
      </w:r>
      <w:proofErr w:type="gramEnd"/>
      <w:r>
        <w:rPr>
          <w:rFonts w:ascii="Arial" w:eastAsia="Arial" w:hAnsi="Arial" w:cs="Arial"/>
          <w:sz w:val="22"/>
          <w:szCs w:val="22"/>
        </w:rPr>
        <w:t xml:space="preserve"> (calves and heifers) you can use </w:t>
      </w:r>
      <w:proofErr w:type="spellStart"/>
      <w:r>
        <w:rPr>
          <w:rFonts w:ascii="Arial" w:eastAsia="Arial" w:hAnsi="Arial" w:cs="Arial"/>
          <w:i/>
          <w:sz w:val="22"/>
          <w:szCs w:val="22"/>
        </w:rPr>
        <w:t>Oxyvet</w:t>
      </w:r>
      <w:proofErr w:type="spellEnd"/>
      <w:r>
        <w:rPr>
          <w:rFonts w:ascii="Arial" w:eastAsia="Arial" w:hAnsi="Arial" w:cs="Arial"/>
          <w:i/>
          <w:sz w:val="22"/>
          <w:szCs w:val="22"/>
        </w:rPr>
        <w:t xml:space="preserve"> LA</w:t>
      </w:r>
      <w:r>
        <w:rPr>
          <w:rFonts w:ascii="Arial" w:eastAsia="Arial" w:hAnsi="Arial" w:cs="Arial"/>
          <w:sz w:val="22"/>
          <w:szCs w:val="22"/>
        </w:rPr>
        <w:t xml:space="preserve"> given at the label dose of 1ml/ 20lb (4.5ml/ 45kg or 100lb). It is always advisable to also give a dose of pain medication such as </w:t>
      </w:r>
      <w:r>
        <w:rPr>
          <w:rFonts w:ascii="Arial" w:eastAsia="Arial" w:hAnsi="Arial" w:cs="Arial"/>
          <w:i/>
          <w:sz w:val="22"/>
          <w:szCs w:val="22"/>
        </w:rPr>
        <w:t xml:space="preserve">Metacam </w:t>
      </w:r>
      <w:r>
        <w:rPr>
          <w:rFonts w:ascii="Arial" w:eastAsia="Arial" w:hAnsi="Arial" w:cs="Arial"/>
          <w:sz w:val="22"/>
          <w:szCs w:val="22"/>
        </w:rPr>
        <w:t>at the same time.</w:t>
      </w:r>
    </w:p>
    <w:p w14:paraId="5F32C9A0" w14:textId="77777777" w:rsidR="00030782" w:rsidRDefault="00000000">
      <w:pPr>
        <w:widowControl w:val="0"/>
        <w:ind w:firstLine="720"/>
        <w:jc w:val="both"/>
        <w:rPr>
          <w:rFonts w:ascii="Arial" w:eastAsia="Arial" w:hAnsi="Arial" w:cs="Arial"/>
          <w:sz w:val="22"/>
          <w:szCs w:val="22"/>
        </w:rPr>
      </w:pPr>
      <w:r>
        <w:rPr>
          <w:rFonts w:ascii="Arial" w:eastAsia="Arial" w:hAnsi="Arial" w:cs="Arial"/>
          <w:b/>
          <w:sz w:val="22"/>
          <w:szCs w:val="22"/>
        </w:rPr>
        <w:t>LACTATING</w:t>
      </w:r>
      <w:r>
        <w:rPr>
          <w:rFonts w:ascii="Arial" w:eastAsia="Arial" w:hAnsi="Arial" w:cs="Arial"/>
          <w:sz w:val="22"/>
          <w:szCs w:val="22"/>
        </w:rPr>
        <w:t xml:space="preserve"> cattle can be treated with an injection directly into the eyelid by a veterinarian. A combination of 2cc </w:t>
      </w:r>
      <w:proofErr w:type="spellStart"/>
      <w:r>
        <w:rPr>
          <w:rFonts w:ascii="Arial" w:eastAsia="Arial" w:hAnsi="Arial" w:cs="Arial"/>
          <w:i/>
          <w:sz w:val="22"/>
          <w:szCs w:val="22"/>
        </w:rPr>
        <w:t>Eficur</w:t>
      </w:r>
      <w:proofErr w:type="spellEnd"/>
      <w:r>
        <w:rPr>
          <w:rFonts w:ascii="Arial" w:eastAsia="Arial" w:hAnsi="Arial" w:cs="Arial"/>
          <w:sz w:val="22"/>
          <w:szCs w:val="22"/>
        </w:rPr>
        <w:t xml:space="preserve"> (previously </w:t>
      </w:r>
      <w:proofErr w:type="spellStart"/>
      <w:r>
        <w:rPr>
          <w:rFonts w:ascii="Arial" w:eastAsia="Arial" w:hAnsi="Arial" w:cs="Arial"/>
          <w:i/>
          <w:sz w:val="22"/>
          <w:szCs w:val="22"/>
        </w:rPr>
        <w:t>Ceftiocyl</w:t>
      </w:r>
      <w:proofErr w:type="spellEnd"/>
      <w:r>
        <w:rPr>
          <w:rFonts w:ascii="Arial" w:eastAsia="Arial" w:hAnsi="Arial" w:cs="Arial"/>
          <w:sz w:val="22"/>
          <w:szCs w:val="22"/>
        </w:rPr>
        <w:t xml:space="preserve">) and 1cc </w:t>
      </w:r>
      <w:proofErr w:type="spellStart"/>
      <w:r>
        <w:rPr>
          <w:rFonts w:ascii="Arial" w:eastAsia="Arial" w:hAnsi="Arial" w:cs="Arial"/>
          <w:i/>
          <w:sz w:val="22"/>
          <w:szCs w:val="22"/>
        </w:rPr>
        <w:t>Predef</w:t>
      </w:r>
      <w:proofErr w:type="spellEnd"/>
      <w:r>
        <w:rPr>
          <w:rFonts w:ascii="Arial" w:eastAsia="Arial" w:hAnsi="Arial" w:cs="Arial"/>
          <w:sz w:val="22"/>
          <w:szCs w:val="22"/>
        </w:rPr>
        <w:t xml:space="preserve"> (</w:t>
      </w:r>
      <w:proofErr w:type="spellStart"/>
      <w:r>
        <w:rPr>
          <w:rFonts w:ascii="Arial" w:eastAsia="Arial" w:hAnsi="Arial" w:cs="Arial"/>
          <w:sz w:val="22"/>
          <w:szCs w:val="22"/>
        </w:rPr>
        <w:t>isoflupredone</w:t>
      </w:r>
      <w:proofErr w:type="spellEnd"/>
      <w:r>
        <w:rPr>
          <w:rFonts w:ascii="Arial" w:eastAsia="Arial" w:hAnsi="Arial" w:cs="Arial"/>
          <w:sz w:val="22"/>
          <w:szCs w:val="22"/>
        </w:rPr>
        <w:t xml:space="preserve"> acetate) </w:t>
      </w:r>
      <w:proofErr w:type="gramStart"/>
      <w:r>
        <w:rPr>
          <w:rFonts w:ascii="Arial" w:eastAsia="Arial" w:hAnsi="Arial" w:cs="Arial"/>
          <w:sz w:val="22"/>
          <w:szCs w:val="22"/>
        </w:rPr>
        <w:t>mixed together</w:t>
      </w:r>
      <w:proofErr w:type="gramEnd"/>
      <w:r>
        <w:rPr>
          <w:rFonts w:ascii="Arial" w:eastAsia="Arial" w:hAnsi="Arial" w:cs="Arial"/>
          <w:sz w:val="22"/>
          <w:szCs w:val="22"/>
        </w:rPr>
        <w:t xml:space="preserve"> is extremely effective. The withdrawals for milk and meat are 72 hours and 5 days </w:t>
      </w:r>
      <w:proofErr w:type="spellStart"/>
      <w:proofErr w:type="gramStart"/>
      <w:r>
        <w:rPr>
          <w:rFonts w:ascii="Arial" w:eastAsia="Arial" w:hAnsi="Arial" w:cs="Arial"/>
          <w:sz w:val="22"/>
          <w:szCs w:val="22"/>
        </w:rPr>
        <w:t>respectively.Again</w:t>
      </w:r>
      <w:proofErr w:type="spellEnd"/>
      <w:proofErr w:type="gramEnd"/>
      <w:r>
        <w:rPr>
          <w:rFonts w:ascii="Arial" w:eastAsia="Arial" w:hAnsi="Arial" w:cs="Arial"/>
          <w:sz w:val="22"/>
          <w:szCs w:val="22"/>
        </w:rPr>
        <w:t xml:space="preserve">, we do recommend pairing with an NSAID such as </w:t>
      </w:r>
      <w:proofErr w:type="spellStart"/>
      <w:r>
        <w:rPr>
          <w:rFonts w:ascii="Arial" w:eastAsia="Arial" w:hAnsi="Arial" w:cs="Arial"/>
          <w:i/>
          <w:sz w:val="22"/>
          <w:szCs w:val="22"/>
        </w:rPr>
        <w:t>Anafen</w:t>
      </w:r>
      <w:proofErr w:type="spellEnd"/>
      <w:r>
        <w:rPr>
          <w:rFonts w:ascii="Arial" w:eastAsia="Arial" w:hAnsi="Arial" w:cs="Arial"/>
          <w:sz w:val="22"/>
          <w:szCs w:val="22"/>
        </w:rPr>
        <w:t xml:space="preserve"> or </w:t>
      </w:r>
      <w:r>
        <w:rPr>
          <w:rFonts w:ascii="Arial" w:eastAsia="Arial" w:hAnsi="Arial" w:cs="Arial"/>
          <w:i/>
          <w:sz w:val="22"/>
          <w:szCs w:val="22"/>
        </w:rPr>
        <w:t>Metacam</w:t>
      </w:r>
      <w:r>
        <w:rPr>
          <w:rFonts w:ascii="Arial" w:eastAsia="Arial" w:hAnsi="Arial" w:cs="Arial"/>
          <w:sz w:val="22"/>
          <w:szCs w:val="22"/>
        </w:rPr>
        <w:t xml:space="preserve"> for pain relief. </w:t>
      </w:r>
    </w:p>
    <w:p w14:paraId="3A6DF091"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t xml:space="preserve">Eyes are very slow to heal. The healing time is directly proportional to how advanced the PE lesion is at the time treatment is initiated. Generally, PE is detected around Stage 2. Once appropriate treatment has been implemented, we can expect tearing and blinking to decrease significantly in the first week. The eye will still be very white at this time. Over the following weeks to a month, the white cloudiness will slowly lessen. A Stage 2 lesion typically takes around 2 months to heal. </w:t>
      </w:r>
    </w:p>
    <w:p w14:paraId="26B2C4AB" w14:textId="77777777" w:rsidR="00030782" w:rsidRDefault="00030782">
      <w:pPr>
        <w:widowControl w:val="0"/>
        <w:jc w:val="both"/>
        <w:rPr>
          <w:rFonts w:ascii="Arial" w:eastAsia="Arial" w:hAnsi="Arial" w:cs="Arial"/>
          <w:sz w:val="22"/>
          <w:szCs w:val="22"/>
        </w:rPr>
      </w:pPr>
    </w:p>
    <w:p w14:paraId="332F8D5E" w14:textId="77777777" w:rsidR="00030782" w:rsidRDefault="00000000">
      <w:pPr>
        <w:widowControl w:val="0"/>
        <w:jc w:val="both"/>
        <w:rPr>
          <w:rFonts w:ascii="Arial" w:eastAsia="Arial" w:hAnsi="Arial" w:cs="Arial"/>
          <w:sz w:val="22"/>
          <w:szCs w:val="22"/>
        </w:rPr>
      </w:pPr>
      <w:r>
        <w:rPr>
          <w:rFonts w:ascii="Arial" w:eastAsia="Arial" w:hAnsi="Arial" w:cs="Arial"/>
          <w:sz w:val="22"/>
          <w:szCs w:val="22"/>
        </w:rPr>
        <w:tab/>
        <w:t xml:space="preserve">An ounce of prevention is worth a pound of cure. To ensure that we maximize the health of your cattle, please discuss your fly control as well as pinkeye prevention and treatment plan with your veterinarian. </w:t>
      </w:r>
    </w:p>
    <w:p w14:paraId="424F204C" w14:textId="77777777" w:rsidR="00030782" w:rsidRDefault="00030782">
      <w:pPr>
        <w:widowControl w:val="0"/>
        <w:jc w:val="both"/>
        <w:rPr>
          <w:rFonts w:ascii="Arial" w:eastAsia="Arial" w:hAnsi="Arial" w:cs="Arial"/>
          <w:sz w:val="22"/>
          <w:szCs w:val="22"/>
        </w:rPr>
      </w:pPr>
    </w:p>
    <w:sectPr w:rsidR="00030782">
      <w:footerReference w:type="default" r:id="rId12"/>
      <w:pgSz w:w="12240" w:h="15840"/>
      <w:pgMar w:top="360" w:right="720" w:bottom="36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2722" w14:textId="77777777" w:rsidR="00EE247D" w:rsidRDefault="00EE247D">
      <w:r>
        <w:separator/>
      </w:r>
    </w:p>
  </w:endnote>
  <w:endnote w:type="continuationSeparator" w:id="0">
    <w:p w14:paraId="230A69E2" w14:textId="77777777" w:rsidR="00EE247D" w:rsidRDefault="00EE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E3C5" w14:textId="77777777" w:rsidR="00030782" w:rsidRDefault="00000000">
    <w:pPr>
      <w:pBdr>
        <w:top w:val="nil"/>
        <w:left w:val="nil"/>
        <w:bottom w:val="nil"/>
        <w:right w:val="nil"/>
        <w:between w:val="nil"/>
      </w:pBdr>
      <w:tabs>
        <w:tab w:val="center" w:pos="4680"/>
        <w:tab w:val="right" w:pos="9360"/>
      </w:tabs>
      <w:jc w:val="right"/>
      <w:rPr>
        <w:color w:val="000000"/>
      </w:rPr>
    </w:pPr>
    <w:r>
      <w:rPr>
        <w:rFonts w:ascii="Arial" w:eastAsia="Arial" w:hAnsi="Arial" w:cs="Arial"/>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92E2" w14:textId="77777777" w:rsidR="00EE247D" w:rsidRDefault="00EE247D">
      <w:r>
        <w:separator/>
      </w:r>
    </w:p>
  </w:footnote>
  <w:footnote w:type="continuationSeparator" w:id="0">
    <w:p w14:paraId="36CC6330" w14:textId="77777777" w:rsidR="00EE247D" w:rsidRDefault="00EE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1DD1"/>
    <w:multiLevelType w:val="multilevel"/>
    <w:tmpl w:val="007AC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733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82"/>
    <w:rsid w:val="00030782"/>
    <w:rsid w:val="00AE1376"/>
    <w:rsid w:val="00EE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DAA3"/>
  <w15:docId w15:val="{374935C5-667E-4222-B6A1-F8E843CB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Wenda Bradley</cp:lastModifiedBy>
  <cp:revision>2</cp:revision>
  <dcterms:created xsi:type="dcterms:W3CDTF">2023-05-05T11:31:00Z</dcterms:created>
  <dcterms:modified xsi:type="dcterms:W3CDTF">2023-05-05T11:31:00Z</dcterms:modified>
</cp:coreProperties>
</file>