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D0" w:rsidRPr="00450BB9" w:rsidRDefault="002F04F2" w:rsidP="00450BB9">
      <w:pPr>
        <w:jc w:val="center"/>
        <w:rPr>
          <w:b/>
          <w:lang w:val="fr-CA"/>
        </w:rPr>
      </w:pPr>
      <w:r w:rsidRPr="00450BB9">
        <w:rPr>
          <w:b/>
          <w:lang w:val="fr-CA"/>
        </w:rPr>
        <w:t>SERVICES VÉTÉRINAIRE DE NAVAN – LETTRE DU MOIS DE JUIN 2019</w:t>
      </w:r>
      <w:bookmarkStart w:id="0" w:name="_GoBack"/>
      <w:bookmarkEnd w:id="0"/>
    </w:p>
    <w:p w:rsidR="002F04F2" w:rsidRDefault="002F04F2" w:rsidP="002F04F2">
      <w:pPr>
        <w:ind w:firstLine="720"/>
        <w:rPr>
          <w:lang w:val="fr-CA"/>
        </w:rPr>
      </w:pPr>
      <w:r>
        <w:rPr>
          <w:lang w:val="fr-CA"/>
        </w:rPr>
        <w:t xml:space="preserve">La semaine dernière, l’un des principaux chercheurs en physiologie de la reproduction bovine, le Dr Paul Fricke de l’Université du Wisconsin à madison, a tenu une conférence à Montréal. Le lendemain, nous avons eu l’occasion d’accueillir le Dr Fricke pendant quelques heures avant son vol de retour. Il a résumé certaines des dernières recherches et nous avons pu poser des questions de certains de nos producteurs. </w:t>
      </w:r>
    </w:p>
    <w:p w:rsidR="002F04F2" w:rsidRDefault="002F04F2" w:rsidP="002F04F2">
      <w:pPr>
        <w:ind w:firstLine="720"/>
        <w:rPr>
          <w:lang w:val="fr-CA"/>
        </w:rPr>
      </w:pPr>
      <w:r>
        <w:rPr>
          <w:lang w:val="fr-CA"/>
        </w:rPr>
        <w:t>Le Dr Fricke était enthousiaste à l’idée d’expliquer les dernières recherches sur l’association entre les taux de conception du premier service chez la vache et les modifications de l’état de chair pendant la période de transition. Plus précisément, l’association a été établie entre l’IA programmée pour la première fois dans un programme de double ovsynch et les modifications de l’état</w:t>
      </w:r>
      <w:r w:rsidR="00AB21CD">
        <w:rPr>
          <w:lang w:val="fr-CA"/>
        </w:rPr>
        <w:t xml:space="preserve"> de la condition physique du vê</w:t>
      </w:r>
      <w:r>
        <w:rPr>
          <w:lang w:val="fr-CA"/>
        </w:rPr>
        <w:t xml:space="preserve">lage à 21 DM. </w:t>
      </w:r>
    </w:p>
    <w:p w:rsidR="002F04F2" w:rsidRDefault="002F04F2" w:rsidP="002F04F2">
      <w:pPr>
        <w:ind w:firstLine="720"/>
        <w:rPr>
          <w:lang w:val="fr-CA"/>
        </w:rPr>
      </w:pPr>
      <w:r>
        <w:rPr>
          <w:lang w:val="fr-CA"/>
        </w:rPr>
        <w:t>Le Dr Fricke résumait certaines données qui remettaient en question la notion généralement admise selon laquelle toutes les vaches fraiches maigrissent pendant la transition et jusqu’après le pic de production de lait, lorsque leur consommation de matière sèche net d’apport net correspond ou dépasse leur énergie perdue pour la production laitière. Dans une grande étude, l’état corporel</w:t>
      </w:r>
      <w:r w:rsidR="00AB21CD">
        <w:rPr>
          <w:lang w:val="fr-CA"/>
        </w:rPr>
        <w:t xml:space="preserve"> des vaches a été évalué au vê</w:t>
      </w:r>
      <w:r>
        <w:rPr>
          <w:lang w:val="fr-CA"/>
        </w:rPr>
        <w:t xml:space="preserve">lage et à nouveau à 21 DIM. Voici quelques points clés qu’ils ont découverts : </w:t>
      </w:r>
    </w:p>
    <w:p w:rsidR="002F04F2" w:rsidRDefault="00AB21CD" w:rsidP="002F04F2">
      <w:pPr>
        <w:pStyle w:val="ListParagraph"/>
        <w:numPr>
          <w:ilvl w:val="0"/>
          <w:numId w:val="1"/>
        </w:numPr>
        <w:rPr>
          <w:lang w:val="fr-CA"/>
        </w:rPr>
      </w:pPr>
      <w:r>
        <w:rPr>
          <w:lang w:val="fr-CA"/>
        </w:rPr>
        <w:t>Seulement 42 % des vaches et des génisses ont perdu du poids (mesuré par incréments de 0,25 BCS).</w:t>
      </w:r>
    </w:p>
    <w:p w:rsidR="00AB21CD" w:rsidRDefault="00AB21CD" w:rsidP="002F04F2">
      <w:pPr>
        <w:pStyle w:val="ListParagraph"/>
        <w:numPr>
          <w:ilvl w:val="0"/>
          <w:numId w:val="1"/>
        </w:numPr>
        <w:rPr>
          <w:lang w:val="fr-CA"/>
        </w:rPr>
      </w:pPr>
      <w:r>
        <w:rPr>
          <w:lang w:val="fr-CA"/>
        </w:rPr>
        <w:t xml:space="preserve">36 % des vaches ont maintenu leurs BCS pendant les 3 semaines. </w:t>
      </w:r>
    </w:p>
    <w:p w:rsidR="00AB21CD" w:rsidRDefault="00AB21CD" w:rsidP="002F04F2">
      <w:pPr>
        <w:pStyle w:val="ListParagraph"/>
        <w:numPr>
          <w:ilvl w:val="0"/>
          <w:numId w:val="1"/>
        </w:numPr>
        <w:rPr>
          <w:lang w:val="fr-CA"/>
        </w:rPr>
      </w:pPr>
      <w:r>
        <w:rPr>
          <w:lang w:val="fr-CA"/>
        </w:rPr>
        <w:t xml:space="preserve">22 % des vaches ont pris du poids au cours de leurs 3 semaines de fraicheurs. </w:t>
      </w:r>
    </w:p>
    <w:p w:rsidR="00AB21CD" w:rsidRDefault="00AB21CD" w:rsidP="00450BB9">
      <w:pPr>
        <w:ind w:firstLine="720"/>
        <w:rPr>
          <w:lang w:val="fr-CA"/>
        </w:rPr>
      </w:pPr>
      <w:r>
        <w:rPr>
          <w:lang w:val="fr-CA"/>
        </w:rPr>
        <w:t xml:space="preserve">Pour relier ceci a la reproduction, les chercheurs ont examiné les taux de conception (TC) au début de l’IA dans ces groupes de vaches. </w:t>
      </w:r>
    </w:p>
    <w:p w:rsidR="00AB21CD" w:rsidRDefault="00AB21CD" w:rsidP="00AB21CD">
      <w:pPr>
        <w:pStyle w:val="ListParagraph"/>
        <w:numPr>
          <w:ilvl w:val="0"/>
          <w:numId w:val="1"/>
        </w:numPr>
        <w:rPr>
          <w:lang w:val="fr-CA"/>
        </w:rPr>
      </w:pPr>
      <w:r>
        <w:rPr>
          <w:lang w:val="fr-CA"/>
        </w:rPr>
        <w:t>Les vaches ayant perdu du poids avaient 23-25% de TC.</w:t>
      </w:r>
    </w:p>
    <w:p w:rsidR="00AB21CD" w:rsidRDefault="00AB21CD" w:rsidP="00AB21CD">
      <w:pPr>
        <w:pStyle w:val="ListParagraph"/>
        <w:numPr>
          <w:ilvl w:val="0"/>
          <w:numId w:val="1"/>
        </w:numPr>
        <w:rPr>
          <w:lang w:val="fr-CA"/>
        </w:rPr>
      </w:pPr>
      <w:r>
        <w:rPr>
          <w:lang w:val="fr-CA"/>
        </w:rPr>
        <w:t xml:space="preserve">Les vaches qui maintenaient leur poids avaient entre 36 et 38% de TC. </w:t>
      </w:r>
    </w:p>
    <w:p w:rsidR="00AB21CD" w:rsidRDefault="00AB21CD" w:rsidP="00AB21CD">
      <w:pPr>
        <w:pStyle w:val="ListParagraph"/>
        <w:numPr>
          <w:ilvl w:val="0"/>
          <w:numId w:val="1"/>
        </w:numPr>
        <w:rPr>
          <w:lang w:val="fr-CA"/>
        </w:rPr>
      </w:pPr>
      <w:r>
        <w:rPr>
          <w:lang w:val="fr-CA"/>
        </w:rPr>
        <w:t>Les vaches qui ont eu pris du poids ont eu 78 à 83% de TC !</w:t>
      </w:r>
    </w:p>
    <w:p w:rsidR="00450BB9" w:rsidRDefault="00AB21CD" w:rsidP="00450BB9">
      <w:pPr>
        <w:ind w:left="360" w:firstLine="360"/>
        <w:rPr>
          <w:lang w:val="fr-CA"/>
        </w:rPr>
      </w:pPr>
      <w:r>
        <w:rPr>
          <w:lang w:val="fr-CA"/>
        </w:rPr>
        <w:t>Ils ont ensuite examine le type de condition physique de ces vaches et génisses au vêlage. Fait intéressant, parmi les vaches qui ont perdu du poids au cours de la période de transition, 92% avaient un BCS &gt; 3.0 au vêlage. 51% des vaches ayant commencé avec un BCS = 3.0 ont perdu du poids et seulement 34% des vaches présentant un BCS</w:t>
      </w:r>
      <w:r w:rsidR="00450BB9">
        <w:rPr>
          <w:lang w:val="fr-CA"/>
        </w:rPr>
        <w:t xml:space="preserve"> &lt;3.0 au vêlage ont perdu du poids. Ainsi, les vaches qui commencent un peu plus lourdes (</w:t>
      </w:r>
      <w:r w:rsidR="00450BB9" w:rsidRPr="00450BB9">
        <w:rPr>
          <w:lang w:val="fr-CA"/>
        </w:rPr>
        <w:t>&gt;</w:t>
      </w:r>
      <w:r w:rsidR="00450BB9">
        <w:rPr>
          <w:lang w:val="fr-CA"/>
        </w:rPr>
        <w:t xml:space="preserve"> 3.0) sont en grande partie celles qui ont perdu leur condition physique et qui ont eu plus de difficultés à tomber enceintes lors de leur première IA.</w:t>
      </w:r>
    </w:p>
    <w:p w:rsidR="00AB21CD" w:rsidRDefault="00450BB9" w:rsidP="00450BB9">
      <w:pPr>
        <w:ind w:left="360" w:firstLine="360"/>
        <w:rPr>
          <w:lang w:val="fr-CA"/>
        </w:rPr>
      </w:pPr>
      <w:r>
        <w:rPr>
          <w:lang w:val="fr-CA"/>
        </w:rPr>
        <w:t xml:space="preserve">Il semblerait que l’objectif de stabilisation et de vêlage chez BCS pourrait devoir être plus proche de 3.0 pour bénéficier des avantages de la TC améliorée. Dans leur étude, il n’y avait aucune différence de production de lait dans les 3 groupes, qu’ils aient perdu, maintenu ou pris du poids.  </w:t>
      </w:r>
    </w:p>
    <w:p w:rsidR="00450BB9" w:rsidRDefault="00450BB9" w:rsidP="00450BB9">
      <w:pPr>
        <w:ind w:left="360" w:firstLine="360"/>
        <w:rPr>
          <w:lang w:val="fr-CA"/>
        </w:rPr>
      </w:pPr>
      <w:r>
        <w:rPr>
          <w:lang w:val="fr-CA"/>
        </w:rPr>
        <w:t>Quelques autres points intéressants discutés…</w:t>
      </w:r>
    </w:p>
    <w:p w:rsidR="00450BB9" w:rsidRDefault="00450BB9" w:rsidP="00450BB9">
      <w:pPr>
        <w:pStyle w:val="ListParagraph"/>
        <w:numPr>
          <w:ilvl w:val="0"/>
          <w:numId w:val="1"/>
        </w:numPr>
        <w:rPr>
          <w:lang w:val="fr-CA"/>
        </w:rPr>
      </w:pPr>
      <w:r>
        <w:rPr>
          <w:lang w:val="fr-CA"/>
        </w:rPr>
        <w:t xml:space="preserve">Le cas de mérite, de mammite, de cétose et de pneumonie étaient plus fréquents chez les vaches qui avaient perdu du poids au cours de la transition, et 23% plus susceptibles d’avoir plus que un événement de santé au cours de cette période. </w:t>
      </w:r>
    </w:p>
    <w:p w:rsidR="00450BB9" w:rsidRPr="00450BB9" w:rsidRDefault="00450BB9" w:rsidP="00450BB9">
      <w:pPr>
        <w:pStyle w:val="ListParagraph"/>
        <w:numPr>
          <w:ilvl w:val="0"/>
          <w:numId w:val="1"/>
        </w:numPr>
        <w:rPr>
          <w:lang w:val="fr-CA"/>
        </w:rPr>
      </w:pPr>
      <w:r>
        <w:rPr>
          <w:lang w:val="fr-CA"/>
        </w:rPr>
        <w:lastRenderedPageBreak/>
        <w:t xml:space="preserve">Les troupeaux de CSC chroniquement élevés ou les épisodes de mammite autour de la période de reproduction ont eu un effet négatif profond sur la fertilité. « La prévention et el contrôle de la mammite sont essentiels pour une forte fertilité». </w:t>
      </w:r>
    </w:p>
    <w:p w:rsidR="002F04F2" w:rsidRPr="002F04F2" w:rsidRDefault="002F04F2">
      <w:pPr>
        <w:rPr>
          <w:lang w:val="fr-CA"/>
        </w:rPr>
      </w:pPr>
      <w:r>
        <w:rPr>
          <w:lang w:val="fr-CA"/>
        </w:rPr>
        <w:tab/>
      </w:r>
    </w:p>
    <w:sectPr w:rsidR="002F04F2" w:rsidRPr="002F0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75FC3"/>
    <w:multiLevelType w:val="hybridMultilevel"/>
    <w:tmpl w:val="76A2B322"/>
    <w:lvl w:ilvl="0" w:tplc="4460715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F2"/>
    <w:rsid w:val="002F04F2"/>
    <w:rsid w:val="00450BB9"/>
    <w:rsid w:val="00A368D0"/>
    <w:rsid w:val="00AB2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4DDF7-3DA6-4FDA-952C-00362E06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1</cp:revision>
  <dcterms:created xsi:type="dcterms:W3CDTF">2019-07-25T18:26:00Z</dcterms:created>
  <dcterms:modified xsi:type="dcterms:W3CDTF">2019-07-25T18:54:00Z</dcterms:modified>
</cp:coreProperties>
</file>